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9A" w:rsidRPr="008F569A" w:rsidRDefault="008F569A" w:rsidP="008F56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16"/>
          <w:szCs w:val="16"/>
        </w:rPr>
      </w:pPr>
      <w:r>
        <w:rPr>
          <w:rFonts w:ascii="Times New Roman" w:eastAsia="Times New Roman" w:hAnsi="Times New Roman"/>
          <w:color w:val="0070C0"/>
          <w:sz w:val="16"/>
          <w:szCs w:val="16"/>
        </w:rPr>
        <w:t xml:space="preserve">Městský </w:t>
      </w:r>
      <w:r w:rsidRPr="00896D16">
        <w:rPr>
          <w:rFonts w:ascii="Times New Roman" w:eastAsia="Times New Roman" w:hAnsi="Times New Roman"/>
          <w:color w:val="0070C0"/>
          <w:sz w:val="16"/>
          <w:szCs w:val="16"/>
        </w:rPr>
        <w:t>úřad Kyjov, odbor správních, dopravních a živnostenských agend, oddělení dopravních agend</w:t>
      </w:r>
      <w:r w:rsidRPr="005B5273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Pr="00896D16">
        <w:rPr>
          <w:rFonts w:ascii="Times New Roman" w:eastAsia="Times New Roman" w:hAnsi="Times New Roman"/>
          <w:color w:val="0070C0"/>
          <w:sz w:val="16"/>
          <w:szCs w:val="16"/>
        </w:rPr>
        <w:t>jako příslušný orgán státní správy</w:t>
      </w:r>
      <w:r w:rsidR="00A60A44">
        <w:rPr>
          <w:rFonts w:ascii="Times New Roman" w:eastAsia="Times New Roman" w:hAnsi="Times New Roman"/>
          <w:color w:val="0070C0"/>
          <w:sz w:val="16"/>
          <w:szCs w:val="16"/>
        </w:rPr>
        <w:t xml:space="preserve"> dle</w:t>
      </w:r>
      <w:r w:rsidRPr="005B5273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0070C0"/>
          <w:sz w:val="16"/>
          <w:szCs w:val="16"/>
        </w:rPr>
        <w:t xml:space="preserve">ust. </w:t>
      </w:r>
      <w:r w:rsidRPr="00741043">
        <w:rPr>
          <w:rFonts w:ascii="Times New Roman" w:eastAsia="Times New Roman" w:hAnsi="Times New Roman"/>
          <w:color w:val="0070C0"/>
          <w:sz w:val="16"/>
          <w:szCs w:val="16"/>
        </w:rPr>
        <w:t>§ 40 odst. </w:t>
      </w:r>
      <w:r>
        <w:rPr>
          <w:rFonts w:ascii="Times New Roman" w:eastAsia="Times New Roman" w:hAnsi="Times New Roman"/>
          <w:color w:val="0070C0"/>
          <w:sz w:val="16"/>
          <w:szCs w:val="16"/>
        </w:rPr>
        <w:t>10</w:t>
      </w:r>
      <w:r w:rsidRPr="00741043">
        <w:rPr>
          <w:rFonts w:ascii="Times New Roman" w:eastAsia="Times New Roman" w:hAnsi="Times New Roman"/>
          <w:color w:val="0070C0"/>
          <w:sz w:val="16"/>
          <w:szCs w:val="16"/>
        </w:rPr>
        <w:t xml:space="preserve"> zákona č. 13/1997 Sb., o pozemních komunikacích, ve znění pozdějších předpisů</w:t>
      </w:r>
      <w:r w:rsidRPr="008F569A">
        <w:rPr>
          <w:rFonts w:ascii="Times New Roman" w:eastAsia="Times New Roman" w:hAnsi="Times New Roman"/>
          <w:color w:val="0070C0"/>
          <w:sz w:val="16"/>
          <w:szCs w:val="16"/>
        </w:rPr>
        <w:t>.</w:t>
      </w:r>
      <w:r w:rsidRPr="00896D16">
        <w:rPr>
          <w:rFonts w:ascii="Times New Roman" w:eastAsia="Times New Roman" w:hAnsi="Times New Roman"/>
          <w:color w:val="0070C0"/>
          <w:sz w:val="16"/>
          <w:szCs w:val="16"/>
        </w:rPr>
        <w:t xml:space="preserve"> (</w:t>
      </w:r>
      <w:r>
        <w:rPr>
          <w:rFonts w:ascii="Times New Roman" w:eastAsia="Times New Roman" w:hAnsi="Times New Roman"/>
          <w:color w:val="0070C0"/>
          <w:sz w:val="16"/>
          <w:szCs w:val="16"/>
        </w:rPr>
        <w:t>také</w:t>
      </w:r>
      <w:r w:rsidRPr="00896D16">
        <w:rPr>
          <w:rFonts w:ascii="Times New Roman" w:eastAsia="Times New Roman" w:hAnsi="Times New Roman"/>
          <w:color w:val="0070C0"/>
          <w:sz w:val="16"/>
          <w:szCs w:val="16"/>
        </w:rPr>
        <w:t xml:space="preserve"> jen „zákon </w:t>
      </w:r>
      <w:r w:rsidRPr="00741043">
        <w:rPr>
          <w:rFonts w:ascii="Times New Roman" w:eastAsia="Times New Roman" w:hAnsi="Times New Roman"/>
          <w:color w:val="0070C0"/>
          <w:sz w:val="16"/>
          <w:szCs w:val="16"/>
        </w:rPr>
        <w:t>o pozemních komunikacích</w:t>
      </w:r>
      <w:r w:rsidRPr="00896D16">
        <w:rPr>
          <w:rFonts w:ascii="Times New Roman" w:eastAsia="Times New Roman" w:hAnsi="Times New Roman"/>
          <w:color w:val="0070C0"/>
          <w:sz w:val="16"/>
          <w:szCs w:val="16"/>
        </w:rPr>
        <w:t xml:space="preserve">“) </w:t>
      </w:r>
      <w:r w:rsidRPr="008F569A">
        <w:rPr>
          <w:rFonts w:ascii="Times New Roman" w:eastAsia="Times New Roman" w:hAnsi="Times New Roman"/>
          <w:color w:val="0070C0"/>
          <w:sz w:val="16"/>
          <w:szCs w:val="16"/>
        </w:rPr>
        <w:t>ve věcech týkajících se připojení pozemních komunikací podle </w:t>
      </w:r>
      <w:hyperlink r:id="rId7" w:history="1">
        <w:r w:rsidRPr="008F569A">
          <w:rPr>
            <w:rFonts w:ascii="Times New Roman" w:eastAsia="Times New Roman" w:hAnsi="Times New Roman"/>
            <w:color w:val="0070C0"/>
            <w:sz w:val="16"/>
            <w:szCs w:val="16"/>
          </w:rPr>
          <w:t>§ 10</w:t>
        </w:r>
      </w:hyperlink>
      <w:r w:rsidRPr="008F569A">
        <w:rPr>
          <w:rFonts w:ascii="Times New Roman" w:eastAsia="Times New Roman" w:hAnsi="Times New Roman"/>
          <w:color w:val="0070C0"/>
          <w:sz w:val="16"/>
          <w:szCs w:val="16"/>
        </w:rPr>
        <w:t>, s výjimkou případů, kdy o něm rozhod</w:t>
      </w:r>
      <w:r w:rsidR="00A35D46">
        <w:rPr>
          <w:rFonts w:ascii="Times New Roman" w:eastAsia="Times New Roman" w:hAnsi="Times New Roman"/>
          <w:color w:val="0070C0"/>
          <w:sz w:val="16"/>
          <w:szCs w:val="16"/>
        </w:rPr>
        <w:t>uje stavební úřad rozhodnutím o </w:t>
      </w:r>
      <w:r w:rsidRPr="008F569A">
        <w:rPr>
          <w:rFonts w:ascii="Times New Roman" w:eastAsia="Times New Roman" w:hAnsi="Times New Roman"/>
          <w:color w:val="0070C0"/>
          <w:sz w:val="16"/>
          <w:szCs w:val="16"/>
        </w:rPr>
        <w:t xml:space="preserve">povolení </w:t>
      </w:r>
      <w:r>
        <w:rPr>
          <w:rFonts w:ascii="Times New Roman" w:eastAsia="Times New Roman" w:hAnsi="Times New Roman"/>
          <w:color w:val="0070C0"/>
          <w:sz w:val="16"/>
          <w:szCs w:val="16"/>
        </w:rPr>
        <w:t>záměru podle stavebního zákona.</w:t>
      </w:r>
    </w:p>
    <w:p w:rsidR="008F569A" w:rsidRPr="00741043" w:rsidRDefault="008F569A" w:rsidP="008F569A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70C0"/>
          <w:sz w:val="16"/>
          <w:szCs w:val="16"/>
        </w:rPr>
      </w:pPr>
    </w:p>
    <w:p w:rsidR="008F569A" w:rsidRPr="00741043" w:rsidRDefault="008F569A" w:rsidP="008F569A">
      <w:pPr>
        <w:keepNext/>
        <w:tabs>
          <w:tab w:val="left" w:pos="4395"/>
        </w:tabs>
        <w:spacing w:after="0" w:line="240" w:lineRule="auto"/>
        <w:ind w:left="4253"/>
        <w:outlineLvl w:val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8F569A" w:rsidRPr="000A37FE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8F569A" w:rsidRPr="000A37FE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8F569A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br/>
        <w:t>oddělení dopravních agend</w:t>
      </w:r>
    </w:p>
    <w:p w:rsidR="008F569A" w:rsidRPr="00C0461D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8F569A" w:rsidRPr="00C0461D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8F569A" w:rsidRPr="00716A28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Pr="00716A28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Default="008F569A" w:rsidP="001576AE">
      <w:pPr>
        <w:keepNext/>
        <w:tabs>
          <w:tab w:val="left" w:pos="851"/>
        </w:tabs>
        <w:spacing w:before="60" w:after="60" w:line="240" w:lineRule="auto"/>
        <w:ind w:left="850" w:hanging="992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</w:rPr>
      </w:pPr>
      <w:r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</w:t>
      </w:r>
      <w:r w:rsidRPr="00741043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 xml:space="preserve"> o povolení připojení </w:t>
      </w:r>
    </w:p>
    <w:p w:rsidR="001576AE" w:rsidRPr="00741043" w:rsidRDefault="001576AE" w:rsidP="001576AE">
      <w:pPr>
        <w:jc w:val="both"/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</w:pPr>
      <w:r w:rsidRPr="00741043">
        <w:rPr>
          <w:rFonts w:ascii="Times New Roman" w:eastAsia="Times New Roman" w:hAnsi="Times New Roman"/>
          <w:i/>
          <w:color w:val="000000" w:themeColor="text1"/>
        </w:rPr>
        <w:t>podle ustanovení § 10 zákona č. 13/1997 Sb., o pozemních komunikacích (dále jen „zákon“) a § 12 vyhlášky č. 104/1997 Sb., kterou se provádí zákon o pozemních komunikacích (dále jen „vyhláška“)</w:t>
      </w:r>
    </w:p>
    <w:p w:rsidR="00A02E00" w:rsidRPr="001576AE" w:rsidRDefault="001576AE" w:rsidP="001576A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b/>
          <w:bCs/>
          <w:iCs/>
          <w:caps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576AE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 xml:space="preserve"> </w:t>
      </w:r>
      <w:r w:rsidRPr="001576AE">
        <w:rPr>
          <w:rFonts w:ascii="Times New Roman" w:eastAsia="Times New Roman" w:hAnsi="Times New Roman"/>
          <w:b/>
          <w:bCs/>
          <w:iCs/>
          <w:sz w:val="24"/>
          <w:szCs w:val="24"/>
        </w:rPr>
        <w:t>sousední nemovitosti k silnici nebo místní komunikaci</w:t>
      </w:r>
    </w:p>
    <w:p w:rsidR="001576AE" w:rsidRPr="001576AE" w:rsidRDefault="001576AE" w:rsidP="001576AE">
      <w:pPr>
        <w:keepNext/>
        <w:tabs>
          <w:tab w:val="left" w:pos="426"/>
        </w:tabs>
        <w:spacing w:before="60" w:after="60" w:line="240" w:lineRule="auto"/>
        <w:ind w:firstLine="1"/>
        <w:outlineLvl w:val="1"/>
        <w:rPr>
          <w:rFonts w:ascii="Times New Roman" w:eastAsia="Times New Roman" w:hAnsi="Times New Roman"/>
          <w:b/>
          <w:bCs/>
          <w:iCs/>
          <w:caps/>
          <w:sz w:val="24"/>
          <w:szCs w:val="24"/>
        </w:rPr>
      </w:pP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1576A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pozemní komunikace na jinou pozemní komunikaci</w:t>
      </w:r>
    </w:p>
    <w:p w:rsidR="001576AE" w:rsidRDefault="001576AE" w:rsidP="001576A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A02E00">
        <w:rPr>
          <w:rFonts w:ascii="Times New Roman" w:eastAsia="Times New Roman" w:hAnsi="Times New Roman"/>
          <w:color w:val="FF0000"/>
          <w:sz w:val="20"/>
          <w:szCs w:val="20"/>
        </w:rPr>
        <w:t>* Kterou žádost požadujete, té okénko zakřížkujte!</w:t>
      </w:r>
    </w:p>
    <w:p w:rsidR="001576AE" w:rsidRPr="00A02E00" w:rsidRDefault="001576AE" w:rsidP="00A02E00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5B701F" w:rsidRPr="005B701F" w:rsidRDefault="005B701F" w:rsidP="008F56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</w:p>
    <w:p w:rsidR="008F569A" w:rsidRPr="00741043" w:rsidRDefault="008F569A" w:rsidP="008F56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6F0BF3" w:rsidRPr="006F0BF3" w:rsidRDefault="008F569A" w:rsidP="008F569A">
      <w:pPr>
        <w:pStyle w:val="Odstavecseseznamem"/>
        <w:numPr>
          <w:ilvl w:val="0"/>
          <w:numId w:val="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o místu </w:t>
      </w:r>
    </w:p>
    <w:p w:rsidR="006F0BF3" w:rsidRDefault="006F0BF3" w:rsidP="006F0BF3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zřízení / úprava / zrušení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připojení sousední nemovitosti na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místní komunikaci / silnici.. ….tř.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D86616" w:rsidRDefault="00D86616" w:rsidP="00D86616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0B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připojení </w:t>
      </w:r>
      <w:r w:rsidR="006F0BF3"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veřejně přístupné účelové komunikace / místní komunikace / silnice</w:t>
      </w:r>
      <w:r w:rsidR="006F0BF3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…......…..</w:t>
      </w:r>
      <w:r w:rsidR="006F0B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tř. </w:t>
      </w:r>
    </w:p>
    <w:p w:rsidR="006F0BF3" w:rsidRPr="00A35D46" w:rsidRDefault="006F0BF3" w:rsidP="00D86616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</w:t>
      </w:r>
      <w:r w:rsidR="00D86616"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místní komunikaci / silnici……tř.</w:t>
      </w:r>
    </w:p>
    <w:p w:rsidR="0045663B" w:rsidRPr="00741043" w:rsidRDefault="006F0BF3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ůvod</w:t>
      </w:r>
      <w:r w:rsidR="00C818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/účel 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připojení: .......................................................................................................</w:t>
      </w:r>
      <w:r w:rsidR="00C81804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místo – obec: ........................................................................................................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="000C5081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8F569A" w:rsidRPr="00741043" w:rsidRDefault="008F569A" w:rsidP="005B701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ulice, číslo popisné /evidenční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5B70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popř. 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staničení: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45663B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číslo </w:t>
      </w:r>
      <w:r w:rsidR="000C508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pozemní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komunikace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(dle pasportu komunikací)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: .......................................................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45663B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způsob realizace:</w:t>
      </w:r>
      <w:r w:rsidR="005B70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0C5081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D86616" w:rsidRPr="005B701F" w:rsidRDefault="00D86616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Cs w:val="24"/>
        </w:rPr>
      </w:pPr>
    </w:p>
    <w:p w:rsidR="008F569A" w:rsidRPr="00741043" w:rsidRDefault="00D86616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Dotčené pozemky</w:t>
      </w:r>
    </w:p>
    <w:p w:rsidR="00D86616" w:rsidRDefault="008F569A" w:rsidP="00D8661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parc. </w:t>
      </w:r>
      <w:proofErr w:type="gramStart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pozemní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komunikace:……………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……….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F569A" w:rsidRDefault="008F569A" w:rsidP="00D8661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parc. </w:t>
      </w:r>
      <w:proofErr w:type="gramStart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nemovitosti žadatele:…………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45663B" w:rsidRPr="00741043" w:rsidRDefault="0045663B" w:rsidP="00D8661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Příp. 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parc. č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pozem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ku, přes který bude sjezd/nájezd veden a který přímo sousedí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pozemní 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>komunikací: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……………………………………………………………………………………..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Předpokládaný termín realiz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ace:…………………………………………………………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F569A" w:rsidRDefault="008F569A" w:rsidP="008F569A">
      <w:pPr>
        <w:pStyle w:val="Odstavecseseznamem"/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576AE" w:rsidRDefault="001576AE" w:rsidP="008F569A">
      <w:pPr>
        <w:pStyle w:val="Odstavecseseznamem"/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1576AE" w:rsidRPr="00741043" w:rsidRDefault="001576AE" w:rsidP="008F569A">
      <w:pPr>
        <w:pStyle w:val="Odstavecseseznamem"/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8F569A" w:rsidRPr="00741043" w:rsidRDefault="008F569A" w:rsidP="008F569A">
      <w:pPr>
        <w:pStyle w:val="Odstavecseseznamem"/>
        <w:numPr>
          <w:ilvl w:val="0"/>
          <w:numId w:val="3"/>
        </w:num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Identifikační údaje žadatele, zodpovědné osoby  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b/>
          <w:sz w:val="16"/>
          <w:szCs w:val="16"/>
        </w:rPr>
        <w:t>*</w:t>
      </w: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osoba: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méno, titul:……………………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…..Datum</w:t>
      </w:r>
      <w:proofErr w:type="gramEnd"/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narození / IČ:……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8F569A" w:rsidRPr="00741043" w:rsidRDefault="0045663B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Datová schránka:………….………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F569A" w:rsidRPr="00741043" w:rsidRDefault="008F569A" w:rsidP="008F569A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F569A" w:rsidRPr="00741043" w:rsidRDefault="008F569A" w:rsidP="008F569A">
      <w:pPr>
        <w:pStyle w:val="Odstavecseseznamem"/>
        <w:numPr>
          <w:ilvl w:val="0"/>
          <w:numId w:val="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Žadatel jedná   </w:t>
      </w:r>
    </w:p>
    <w:p w:rsidR="00D86616" w:rsidRPr="00D86616" w:rsidRDefault="00D86616" w:rsidP="00D86616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70A9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70A9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samostatně     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70A9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70A9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je zastoupen; v případě zastoupení na základě plné moci je plná moc připojena v samostatné příloze </w:t>
      </w:r>
    </w:p>
    <w:p w:rsidR="00A35D4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D866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společnosti/ příjmení a jméno, titul:……………………………..……………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Statutárn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í orgán (zástupce):…………………………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….Datum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narození / IČ:…………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    PSČ: 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  Datová schránka:………….……….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45663B" w:rsidRPr="00741043" w:rsidRDefault="0045663B" w:rsidP="008F569A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Pr="00741043" w:rsidRDefault="008F569A" w:rsidP="008F569A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dne……..…....…….</w:t>
      </w:r>
    </w:p>
    <w:p w:rsidR="008F569A" w:rsidRPr="00741043" w:rsidRDefault="0045663B" w:rsidP="008F569A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</w:t>
      </w:r>
    </w:p>
    <w:p w:rsidR="008F569A" w:rsidRDefault="008F569A" w:rsidP="0045663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45663B" w:rsidRDefault="0045663B" w:rsidP="0045663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5663B" w:rsidRPr="00C63EE9" w:rsidRDefault="0045663B" w:rsidP="0045663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0"/>
          <w:szCs w:val="24"/>
        </w:rPr>
      </w:pPr>
    </w:p>
    <w:p w:rsidR="0045663B" w:rsidRDefault="0045663B" w:rsidP="00D8661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5663B" w:rsidRDefault="0045663B" w:rsidP="004566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ČESTNÉ P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HLÁŠENÍ</w:t>
      </w:r>
    </w:p>
    <w:p w:rsidR="0045663B" w:rsidRDefault="0045663B" w:rsidP="004566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45663B" w:rsidRPr="00D86616" w:rsidRDefault="0045663B" w:rsidP="00D86616">
      <w:pPr>
        <w:spacing w:after="0" w:line="240" w:lineRule="auto"/>
        <w:jc w:val="both"/>
        <w:rPr>
          <w:rFonts w:ascii="Times New Roman" w:hAnsi="Times New Roman" w:cs="Times New Roman"/>
          <w:color w:val="232323"/>
          <w:shd w:val="clear" w:color="auto" w:fill="FFFFFF"/>
        </w:rPr>
      </w:pPr>
      <w:r w:rsidRPr="00D86616">
        <w:rPr>
          <w:rFonts w:ascii="Times New Roman" w:hAnsi="Times New Roman" w:cs="Times New Roman"/>
          <w:color w:val="232323"/>
          <w:shd w:val="clear" w:color="auto" w:fill="FFFFFF"/>
        </w:rPr>
        <w:t>Zřízení / úprava / zr</w:t>
      </w:r>
      <w:r w:rsidR="00D86616">
        <w:rPr>
          <w:rFonts w:ascii="Times New Roman" w:hAnsi="Times New Roman" w:cs="Times New Roman"/>
          <w:color w:val="232323"/>
          <w:shd w:val="clear" w:color="auto" w:fill="FFFFFF"/>
        </w:rPr>
        <w:t>ušení sjezdu /nájezdu se netýká</w:t>
      </w:r>
      <w:r w:rsidRPr="00D86616">
        <w:rPr>
          <w:rFonts w:ascii="Times New Roman" w:hAnsi="Times New Roman" w:cs="Times New Roman"/>
          <w:color w:val="232323"/>
          <w:shd w:val="clear" w:color="auto" w:fill="FFFFFF"/>
        </w:rPr>
        <w:t xml:space="preserve"> žádného stavebního záměru, o němž rozhoduje stavební úřad rozhodnutím o povolení záměru podle stavebního zákona.</w:t>
      </w:r>
    </w:p>
    <w:p w:rsidR="0045663B" w:rsidRPr="00C63EE9" w:rsidRDefault="0045663B" w:rsidP="0045663B">
      <w:pPr>
        <w:spacing w:after="0" w:line="240" w:lineRule="auto"/>
        <w:jc w:val="center"/>
        <w:rPr>
          <w:rFonts w:ascii="Helvetica" w:hAnsi="Helvetica" w:cs="Helvetica"/>
          <w:color w:val="232323"/>
          <w:sz w:val="20"/>
          <w:shd w:val="clear" w:color="auto" w:fill="FFFFFF"/>
        </w:rPr>
      </w:pPr>
    </w:p>
    <w:p w:rsidR="0045663B" w:rsidRDefault="0045663B" w:rsidP="0045663B">
      <w:pPr>
        <w:spacing w:after="0" w:line="240" w:lineRule="auto"/>
        <w:jc w:val="center"/>
        <w:rPr>
          <w:rFonts w:ascii="Helvetica" w:hAnsi="Helvetica" w:cs="Helvetica"/>
          <w:color w:val="232323"/>
          <w:shd w:val="clear" w:color="auto" w:fill="FFFFFF"/>
        </w:rPr>
      </w:pPr>
    </w:p>
    <w:p w:rsidR="0045663B" w:rsidRPr="00741043" w:rsidRDefault="0045663B" w:rsidP="0045663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45663B" w:rsidRPr="00741043" w:rsidRDefault="0045663B" w:rsidP="0045663B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</w:t>
      </w:r>
    </w:p>
    <w:p w:rsidR="0045663B" w:rsidRDefault="0045663B" w:rsidP="0045663B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žadatele</w:t>
      </w:r>
    </w:p>
    <w:p w:rsidR="008F569A" w:rsidRPr="00741043" w:rsidRDefault="008F569A" w:rsidP="008F56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8F569A" w:rsidRPr="00741043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Přílohy k žádosti</w:t>
      </w:r>
    </w:p>
    <w:p w:rsidR="008F569A" w:rsidRPr="00741043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544"/>
      </w:tblGrid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16A28" w:rsidRDefault="00D86616" w:rsidP="00D8661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4F3559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</w:t>
            </w:r>
            <w:r w:rsidR="00D86616" w:rsidRPr="007410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Policie České republiky.</w:t>
            </w:r>
            <w:r w:rsidR="00D86616"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4F3559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</w:t>
            </w:r>
            <w:r w:rsidR="00D86616" w:rsidRPr="007410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vlastníka dotčené pozemní komunikace.</w:t>
            </w:r>
          </w:p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 připojení pozemní komunikace na jinou pozemní komunikaci se dokládá </w:t>
            </w: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stanovisko vlastníka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pozemní komunikace vyšší kategorie nebo třídy.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Situace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širších vztahů, ze které je zřejmé místo a způsob připojení.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Technický popis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jednoduchá dokumentace technického řešení.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Situace připojení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včetně </w:t>
            </w:r>
            <w:r w:rsidR="00DF650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okótovaných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rozměrů, poloměrů nájezdových oblouků, podélný řez připojení,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(řádné odvodnění v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 s</w:t>
            </w:r>
            <w:r w:rsidRPr="0074104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láškou - např. podélný sklon od 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komunikace, odvodňovací žlab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apod.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Rozhledové trojúhelníky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dle ČSN 73 6110,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ČSN 73 6101.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70A9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pStyle w:val="Odstavecseseznamem"/>
              <w:numPr>
                <w:ilvl w:val="0"/>
                <w:numId w:val="2"/>
              </w:numPr>
              <w:tabs>
                <w:tab w:val="left" w:pos="-284"/>
              </w:tabs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Doklad  o vlastnictví napojovaných pozemků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. Není-li žadatel vlastníkem pozemku, přes který má vést napojení k nemovitosti, a není-li oprávněn ze služebnosti, dokládá </w:t>
            </w: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pozemku. </w:t>
            </w:r>
            <w:r w:rsidRPr="00C63EE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Souhlas s navrhovaným záměrem musí být vyznačen na situačním výkresu dokumentace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</w:tbl>
    <w:p w:rsidR="008F569A" w:rsidRPr="00741043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8F569A" w:rsidRPr="00C8369B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C8369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C8369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8F569A" w:rsidRPr="00C8369B" w:rsidRDefault="008F569A" w:rsidP="00C8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Vydání rozhodnutí povolení </w:t>
      </w:r>
      <w:r w:rsidR="00C8369B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 připojení sousední nemovitosti na silnici II. třídy nebo III. třídy anebo na místní komunikaci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se zpopl</w:t>
      </w:r>
      <w:r w:rsidR="00E7760C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atňuje podle zákona č. 634/2004 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Sb., o správních poplatcích, v platném znění a to dle položky 36 </w:t>
      </w:r>
      <w:r w:rsidR="00C8369B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odst. c)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ve výši </w:t>
      </w:r>
      <w:r w:rsidR="00E7760C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Kč 500</w:t>
      </w:r>
      <w:r w:rsid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,--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8369B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63EE9" w:rsidRDefault="00C63EE9" w:rsidP="00C836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Pr="008F1F6A" w:rsidRDefault="008F569A" w:rsidP="00C836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Správní poplatek je splatný před provedením úkonu, tj. při podání žádosti.</w:t>
      </w:r>
      <w:r w:rsidRPr="008F1F6A">
        <w:rPr>
          <w:rFonts w:ascii="Times New Roman" w:eastAsia="Times New Roman" w:hAnsi="Times New Roman"/>
          <w:color w:val="000000" w:themeColor="text1"/>
          <w:sz w:val="24"/>
          <w:szCs w:val="24"/>
        </w:rPr>
        <w:t>    </w:t>
      </w:r>
    </w:p>
    <w:p w:rsidR="00C8369B" w:rsidRPr="00C8369B" w:rsidRDefault="00C8369B" w:rsidP="00C8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cs-CZ"/>
        </w:rPr>
      </w:pPr>
    </w:p>
    <w:p w:rsidR="00C8369B" w:rsidRPr="00C8369B" w:rsidRDefault="00C8369B" w:rsidP="00C836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63EE9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Předmětem poplatku není: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Vydání povolení uvedeného v písmenech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c)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položky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36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 připojení sousední nemovitosti, jde-li o zastávky osobní linkové dopravy, parkoviště a odpočívky, které jsou součástmi dotčených silnic nebo místních komunikací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podle zákona.</w:t>
      </w:r>
    </w:p>
    <w:p w:rsidR="008317DA" w:rsidRDefault="008317DA" w:rsidP="008F569A"/>
    <w:p w:rsidR="00D350D3" w:rsidRPr="00D350D3" w:rsidRDefault="00D350D3" w:rsidP="00D350D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D350D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Upozornění</w:t>
      </w:r>
    </w:p>
    <w:p w:rsidR="00D350D3" w:rsidRDefault="00D350D3" w:rsidP="00D350D3">
      <w:pPr>
        <w:spacing w:before="60" w:afterLines="60" w:after="144" w:line="240" w:lineRule="auto"/>
        <w:jc w:val="both"/>
        <w:rPr>
          <w:rStyle w:val="Zkladntext1"/>
          <w:rFonts w:eastAsiaTheme="minorHAnsi"/>
          <w:sz w:val="24"/>
          <w:szCs w:val="24"/>
        </w:rPr>
      </w:pPr>
      <w:r>
        <w:rPr>
          <w:rStyle w:val="Zkladntext1"/>
          <w:rFonts w:eastAsiaTheme="minorHAnsi"/>
          <w:sz w:val="24"/>
          <w:szCs w:val="24"/>
        </w:rPr>
        <w:t xml:space="preserve">U nově vybudovaných či rekonstruovaných sjezdů obsahujících propustek požadujeme realizovat </w:t>
      </w:r>
      <w:r w:rsidRPr="00746946">
        <w:rPr>
          <w:rStyle w:val="Zkladntext1"/>
          <w:rFonts w:eastAsiaTheme="minorHAnsi"/>
          <w:b/>
          <w:sz w:val="24"/>
          <w:szCs w:val="24"/>
          <w:u w:val="single"/>
        </w:rPr>
        <w:t>šikmé čelo propustku</w:t>
      </w:r>
      <w:r>
        <w:rPr>
          <w:rStyle w:val="Zkladntext1"/>
          <w:rFonts w:eastAsiaTheme="minorHAnsi"/>
          <w:sz w:val="24"/>
          <w:szCs w:val="24"/>
        </w:rPr>
        <w:t xml:space="preserve"> samostatného sjezdu a to z důvodu</w:t>
      </w:r>
      <w:r w:rsidR="005F2DDB">
        <w:rPr>
          <w:rStyle w:val="Zkladntext1"/>
          <w:rFonts w:eastAsiaTheme="minorHAnsi"/>
          <w:sz w:val="24"/>
          <w:szCs w:val="24"/>
        </w:rPr>
        <w:t xml:space="preserve"> bezpečnosti silničního provozu!</w:t>
      </w:r>
    </w:p>
    <w:p w:rsidR="00D350D3" w:rsidRDefault="00D350D3" w:rsidP="008F569A">
      <w:bookmarkStart w:id="0" w:name="_GoBack"/>
      <w:bookmarkEnd w:id="0"/>
    </w:p>
    <w:sectPr w:rsidR="00D350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92" w:rsidRDefault="00D70A92" w:rsidP="008F569A">
      <w:pPr>
        <w:spacing w:after="0" w:line="240" w:lineRule="auto"/>
      </w:pPr>
      <w:r>
        <w:separator/>
      </w:r>
    </w:p>
  </w:endnote>
  <w:endnote w:type="continuationSeparator" w:id="0">
    <w:p w:rsidR="00D70A92" w:rsidRDefault="00D70A92" w:rsidP="008F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9A" w:rsidRDefault="008F569A" w:rsidP="008F569A">
    <w:pPr>
      <w:pStyle w:val="Zpat"/>
    </w:pP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–ODA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  <w:p w:rsidR="008F569A" w:rsidRDefault="008F56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92" w:rsidRDefault="00D70A92" w:rsidP="008F569A">
      <w:pPr>
        <w:spacing w:after="0" w:line="240" w:lineRule="auto"/>
      </w:pPr>
      <w:r>
        <w:separator/>
      </w:r>
    </w:p>
  </w:footnote>
  <w:footnote w:type="continuationSeparator" w:id="0">
    <w:p w:rsidR="00D70A92" w:rsidRDefault="00D70A92" w:rsidP="008F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9A" w:rsidRDefault="008F569A" w:rsidP="008F569A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8F569A" w:rsidRPr="0063266C" w:rsidRDefault="008F569A" w:rsidP="008F569A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dopravních a živnostenských agend, oddělení dopravních agend</w:t>
    </w:r>
  </w:p>
  <w:p w:rsidR="008F569A" w:rsidRDefault="008F56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D714D2B8"/>
    <w:lvl w:ilvl="0" w:tplc="636C9B4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0C115F5"/>
    <w:multiLevelType w:val="hybridMultilevel"/>
    <w:tmpl w:val="A19A30F8"/>
    <w:lvl w:ilvl="0" w:tplc="169EE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DA"/>
    <w:rsid w:val="000C5081"/>
    <w:rsid w:val="000F2B75"/>
    <w:rsid w:val="001576AE"/>
    <w:rsid w:val="00232FF5"/>
    <w:rsid w:val="003A4FEB"/>
    <w:rsid w:val="0045663B"/>
    <w:rsid w:val="004F3559"/>
    <w:rsid w:val="005B701F"/>
    <w:rsid w:val="005F2DDB"/>
    <w:rsid w:val="006F0BF3"/>
    <w:rsid w:val="008317DA"/>
    <w:rsid w:val="008F569A"/>
    <w:rsid w:val="009311D4"/>
    <w:rsid w:val="00A02E00"/>
    <w:rsid w:val="00A35D46"/>
    <w:rsid w:val="00A60A44"/>
    <w:rsid w:val="00A945EE"/>
    <w:rsid w:val="00C63EE9"/>
    <w:rsid w:val="00C81804"/>
    <w:rsid w:val="00C8369B"/>
    <w:rsid w:val="00D350D3"/>
    <w:rsid w:val="00D70856"/>
    <w:rsid w:val="00D70A92"/>
    <w:rsid w:val="00D86616"/>
    <w:rsid w:val="00DF6502"/>
    <w:rsid w:val="00E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B8D9"/>
  <w15:chartTrackingRefBased/>
  <w15:docId w15:val="{48591E37-4D6A-4780-8F5D-1009577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69B"/>
  </w:style>
  <w:style w:type="paragraph" w:styleId="Nadpis4">
    <w:name w:val="heading 4"/>
    <w:basedOn w:val="Normln"/>
    <w:next w:val="Normln"/>
    <w:link w:val="Nadpis4Char"/>
    <w:unhideWhenUsed/>
    <w:qFormat/>
    <w:rsid w:val="008F569A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F569A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F569A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Theme="minorEastAsia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F569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F569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F569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Theme="minorEastAsia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F569A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F569A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F569A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F569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F569A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F569A"/>
    <w:rPr>
      <w:rFonts w:ascii="Arial" w:eastAsiaTheme="minorEastAsia" w:hAnsi="Arial" w:cs="Arial"/>
      <w:lang w:eastAsia="cs-CZ"/>
    </w:rPr>
  </w:style>
  <w:style w:type="paragraph" w:customStyle="1" w:styleId="Textodstavce">
    <w:name w:val="Text odstavce"/>
    <w:basedOn w:val="Normln"/>
    <w:rsid w:val="008F569A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0"/>
      <w:lang w:val="en-US" w:eastAsia="x-none"/>
    </w:rPr>
  </w:style>
  <w:style w:type="paragraph" w:customStyle="1" w:styleId="Textbodu">
    <w:name w:val="Text bodu"/>
    <w:basedOn w:val="Normln"/>
    <w:rsid w:val="008F569A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F569A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rFonts w:eastAsiaTheme="minorEastAsia" w:cs="Times New Roma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8F569A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69A"/>
  </w:style>
  <w:style w:type="paragraph" w:styleId="Zpat">
    <w:name w:val="footer"/>
    <w:basedOn w:val="Normln"/>
    <w:link w:val="ZpatChar"/>
    <w:uiPriority w:val="99"/>
    <w:unhideWhenUsed/>
    <w:rsid w:val="008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69A"/>
  </w:style>
  <w:style w:type="character" w:styleId="Hypertextovodkaz">
    <w:name w:val="Hyperlink"/>
    <w:basedOn w:val="Standardnpsmoodstavce"/>
    <w:uiPriority w:val="99"/>
    <w:semiHidden/>
    <w:unhideWhenUsed/>
    <w:rsid w:val="008F569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69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kladntext1">
    <w:name w:val="Základní text1"/>
    <w:rsid w:val="00D350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9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757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23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7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0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772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91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9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44836/1/ASPI%253A/13/1997%20Sb.%252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David Kos</cp:lastModifiedBy>
  <cp:revision>2</cp:revision>
  <dcterms:created xsi:type="dcterms:W3CDTF">2024-10-08T11:10:00Z</dcterms:created>
  <dcterms:modified xsi:type="dcterms:W3CDTF">2024-10-08T11:10:00Z</dcterms:modified>
</cp:coreProperties>
</file>