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E46" w:rsidRPr="00373E46" w:rsidRDefault="00B059A5" w:rsidP="00373E46">
      <w:pPr>
        <w:spacing w:beforeLines="60" w:before="144"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373E4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UPOZORNĚNÍ </w:t>
      </w:r>
      <w:r w:rsidR="003C4BC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Silničního správního úřadu</w:t>
      </w:r>
      <w:bookmarkStart w:id="0" w:name="_GoBack"/>
      <w:bookmarkEnd w:id="0"/>
      <w:r w:rsidR="00373E46" w:rsidRPr="00373E46">
        <w:rPr>
          <w:rFonts w:ascii="Times New Roman" w:hAnsi="Times New Roman"/>
          <w:b/>
          <w:sz w:val="28"/>
          <w:szCs w:val="28"/>
          <w:shd w:val="clear" w:color="auto" w:fill="FFFFFF"/>
        </w:rPr>
        <w:t>!!!</w:t>
      </w:r>
    </w:p>
    <w:p w:rsidR="00373E46" w:rsidRDefault="00373E46" w:rsidP="00A972CC">
      <w:pPr>
        <w:jc w:val="center"/>
        <w:rPr>
          <w:rFonts w:ascii="Times New Roman" w:hAnsi="Times New Roman"/>
          <w:b/>
          <w:color w:val="2E74B5" w:themeColor="accent1" w:themeShade="BF"/>
          <w:sz w:val="28"/>
          <w:szCs w:val="28"/>
        </w:rPr>
      </w:pPr>
    </w:p>
    <w:p w:rsidR="004F69BF" w:rsidRPr="00373E46" w:rsidRDefault="00373E46" w:rsidP="00373E46">
      <w:pPr>
        <w:pStyle w:val="Odstavecseseznamem"/>
        <w:numPr>
          <w:ilvl w:val="0"/>
          <w:numId w:val="5"/>
        </w:numPr>
        <w:spacing w:beforeLines="60" w:before="144" w:after="0" w:line="240" w:lineRule="auto"/>
        <w:ind w:left="426" w:hanging="426"/>
        <w:jc w:val="both"/>
        <w:rPr>
          <w:rFonts w:ascii="Times New Roman" w:hAnsi="Times New Roman"/>
          <w:b/>
          <w:color w:val="2E74B5" w:themeColor="accent1" w:themeShade="BF"/>
          <w:sz w:val="27"/>
          <w:szCs w:val="27"/>
          <w:shd w:val="clear" w:color="auto" w:fill="FFFFFF"/>
        </w:rPr>
      </w:pPr>
      <w:r w:rsidRPr="00373E46">
        <w:rPr>
          <w:rFonts w:ascii="Times New Roman" w:hAnsi="Times New Roman"/>
          <w:b/>
          <w:color w:val="2E74B5" w:themeColor="accent1" w:themeShade="BF"/>
          <w:sz w:val="27"/>
          <w:szCs w:val="27"/>
          <w:shd w:val="clear" w:color="auto" w:fill="FFFFFF"/>
        </w:rPr>
        <w:t>Z</w:t>
      </w:r>
      <w:r w:rsidR="00A972CC" w:rsidRPr="00373E46">
        <w:rPr>
          <w:rFonts w:ascii="Times New Roman" w:hAnsi="Times New Roman"/>
          <w:b/>
          <w:color w:val="2E74B5" w:themeColor="accent1" w:themeShade="BF"/>
          <w:sz w:val="27"/>
          <w:szCs w:val="27"/>
          <w:shd w:val="clear" w:color="auto" w:fill="FFFFFF"/>
        </w:rPr>
        <w:t>měnu zákona č. 13/1997 Sb., o pozemních komunikacích ke dni 1. 1. 2024</w:t>
      </w:r>
    </w:p>
    <w:p w:rsidR="00B059A5" w:rsidRPr="004973D3" w:rsidRDefault="00B059A5" w:rsidP="00F05091">
      <w:pPr>
        <w:pStyle w:val="Zkladntext5"/>
        <w:numPr>
          <w:ilvl w:val="0"/>
          <w:numId w:val="4"/>
        </w:numPr>
        <w:shd w:val="clear" w:color="auto" w:fill="auto"/>
        <w:spacing w:before="60" w:afterLines="60" w:after="144" w:line="240" w:lineRule="auto"/>
        <w:jc w:val="both"/>
        <w:rPr>
          <w:rStyle w:val="Zkladntext1"/>
          <w:rFonts w:eastAsiaTheme="minorHAnsi"/>
          <w:b/>
          <w:color w:val="auto"/>
          <w:sz w:val="24"/>
          <w:szCs w:val="24"/>
        </w:rPr>
      </w:pPr>
      <w:r w:rsidRPr="004973D3">
        <w:rPr>
          <w:rStyle w:val="Zkladntext1"/>
          <w:rFonts w:eastAsiaTheme="minorHAnsi"/>
          <w:b/>
          <w:color w:val="auto"/>
          <w:sz w:val="24"/>
          <w:szCs w:val="24"/>
        </w:rPr>
        <w:t>Umístění inženýrských sítí a jiných nadzemních nebo podzemních vedení všeho druhu v silničním pozemku, na něm nebo na mostních objektech.</w:t>
      </w:r>
    </w:p>
    <w:p w:rsidR="00B059A5" w:rsidRPr="004973D3" w:rsidRDefault="00B059A5" w:rsidP="00B63147">
      <w:pPr>
        <w:pStyle w:val="Zkladntext5"/>
        <w:shd w:val="clear" w:color="auto" w:fill="auto"/>
        <w:spacing w:before="60" w:afterLines="60" w:after="144" w:line="240" w:lineRule="auto"/>
        <w:ind w:firstLine="0"/>
        <w:jc w:val="both"/>
        <w:rPr>
          <w:rStyle w:val="Zkladntext1"/>
          <w:rFonts w:eastAsiaTheme="minorHAnsi"/>
          <w:color w:val="auto"/>
          <w:sz w:val="24"/>
          <w:szCs w:val="24"/>
        </w:rPr>
      </w:pPr>
      <w:r w:rsidRPr="004973D3">
        <w:rPr>
          <w:rStyle w:val="Zkladntext1"/>
          <w:rFonts w:eastAsiaTheme="minorHAnsi"/>
          <w:color w:val="auto"/>
          <w:sz w:val="24"/>
          <w:szCs w:val="24"/>
        </w:rPr>
        <w:t>Ke dni 1. 1. 2024 bylo znění § 25 osdt.6 písm. d) zákona o pozemních komunikacích zcela vypuštěno</w:t>
      </w:r>
      <w:r w:rsidR="00A972CC">
        <w:rPr>
          <w:rStyle w:val="Zkladntext1"/>
          <w:rFonts w:eastAsiaTheme="minorHAnsi"/>
          <w:color w:val="auto"/>
          <w:sz w:val="24"/>
          <w:szCs w:val="24"/>
        </w:rPr>
        <w:t>,</w:t>
      </w:r>
      <w:r w:rsidRPr="004973D3">
        <w:rPr>
          <w:rStyle w:val="Zkladntext1"/>
          <w:rFonts w:eastAsiaTheme="minorHAnsi"/>
          <w:color w:val="auto"/>
          <w:sz w:val="24"/>
          <w:szCs w:val="24"/>
        </w:rPr>
        <w:t xml:space="preserve"> a tudíž tato činnost není považována za zvláštní užívání</w:t>
      </w:r>
      <w:r w:rsidR="00A972CC">
        <w:rPr>
          <w:rStyle w:val="Zkladntext1"/>
          <w:rFonts w:eastAsiaTheme="minorHAnsi"/>
          <w:color w:val="auto"/>
          <w:sz w:val="24"/>
          <w:szCs w:val="24"/>
        </w:rPr>
        <w:t>,</w:t>
      </w:r>
      <w:r w:rsidRPr="004973D3">
        <w:rPr>
          <w:rStyle w:val="Zkladntext1"/>
          <w:rFonts w:eastAsiaTheme="minorHAnsi"/>
          <w:color w:val="auto"/>
          <w:sz w:val="24"/>
          <w:szCs w:val="24"/>
        </w:rPr>
        <w:t xml:space="preserve"> a</w:t>
      </w:r>
      <w:r w:rsidR="00A972CC">
        <w:rPr>
          <w:rStyle w:val="Zkladntext1"/>
          <w:rFonts w:eastAsiaTheme="minorHAnsi"/>
          <w:color w:val="auto"/>
          <w:sz w:val="24"/>
          <w:szCs w:val="24"/>
        </w:rPr>
        <w:t xml:space="preserve"> proto</w:t>
      </w:r>
      <w:r w:rsidRPr="004973D3">
        <w:rPr>
          <w:rStyle w:val="Zkladntext1"/>
          <w:rFonts w:eastAsiaTheme="minorHAnsi"/>
          <w:color w:val="auto"/>
          <w:sz w:val="24"/>
          <w:szCs w:val="24"/>
        </w:rPr>
        <w:t xml:space="preserve"> silniční správní úřad není oprávněn ji povolovat.</w:t>
      </w:r>
    </w:p>
    <w:p w:rsidR="00B059A5" w:rsidRPr="004973D3" w:rsidRDefault="00B059A5" w:rsidP="00F05091">
      <w:pPr>
        <w:pStyle w:val="Odstavecseseznamem"/>
        <w:numPr>
          <w:ilvl w:val="0"/>
          <w:numId w:val="4"/>
        </w:numPr>
        <w:autoSpaceDE w:val="0"/>
        <w:autoSpaceDN w:val="0"/>
        <w:spacing w:before="60" w:afterLines="60" w:after="144" w:line="240" w:lineRule="auto"/>
        <w:jc w:val="both"/>
        <w:rPr>
          <w:rStyle w:val="Zkladntext1"/>
          <w:rFonts w:eastAsiaTheme="minorHAnsi"/>
          <w:b/>
          <w:color w:val="auto"/>
          <w:sz w:val="24"/>
          <w:szCs w:val="24"/>
        </w:rPr>
      </w:pPr>
      <w:r w:rsidRPr="004973D3">
        <w:rPr>
          <w:rStyle w:val="Zkladntext1"/>
          <w:rFonts w:eastAsiaTheme="minorHAnsi"/>
          <w:b/>
          <w:color w:val="auto"/>
          <w:sz w:val="24"/>
          <w:szCs w:val="24"/>
        </w:rPr>
        <w:t xml:space="preserve">Stavební práce </w:t>
      </w:r>
    </w:p>
    <w:p w:rsidR="00B63147" w:rsidRPr="004973D3" w:rsidRDefault="00ED6574" w:rsidP="00B63147">
      <w:pPr>
        <w:spacing w:before="60" w:afterLines="60" w:after="144" w:line="240" w:lineRule="auto"/>
        <w:jc w:val="both"/>
        <w:rPr>
          <w:rStyle w:val="Zkladntext1"/>
          <w:rFonts w:eastAsiaTheme="minorHAnsi"/>
          <w:color w:val="auto"/>
          <w:sz w:val="24"/>
          <w:szCs w:val="24"/>
        </w:rPr>
      </w:pPr>
      <w:r>
        <w:rPr>
          <w:rStyle w:val="Zkladntext1"/>
          <w:rFonts w:eastAsiaTheme="minorHAnsi"/>
          <w:color w:val="auto"/>
          <w:sz w:val="24"/>
          <w:szCs w:val="24"/>
        </w:rPr>
        <w:t>Znění § 25 o</w:t>
      </w:r>
      <w:r w:rsidR="00B059A5" w:rsidRPr="004973D3">
        <w:rPr>
          <w:rStyle w:val="Zkladntext1"/>
          <w:rFonts w:eastAsiaTheme="minorHAnsi"/>
          <w:color w:val="auto"/>
          <w:sz w:val="24"/>
          <w:szCs w:val="24"/>
        </w:rPr>
        <w:t>d</w:t>
      </w:r>
      <w:r>
        <w:rPr>
          <w:rStyle w:val="Zkladntext1"/>
          <w:rFonts w:eastAsiaTheme="minorHAnsi"/>
          <w:color w:val="auto"/>
          <w:sz w:val="24"/>
          <w:szCs w:val="24"/>
        </w:rPr>
        <w:t>s</w:t>
      </w:r>
      <w:r w:rsidR="00B059A5" w:rsidRPr="004973D3">
        <w:rPr>
          <w:rStyle w:val="Zkladntext1"/>
          <w:rFonts w:eastAsiaTheme="minorHAnsi"/>
          <w:color w:val="auto"/>
          <w:sz w:val="24"/>
          <w:szCs w:val="24"/>
        </w:rPr>
        <w:t>t.</w:t>
      </w:r>
      <w:r w:rsidR="00B63147" w:rsidRPr="004973D3">
        <w:rPr>
          <w:rStyle w:val="Zkladntext1"/>
          <w:rFonts w:eastAsiaTheme="minorHAnsi"/>
          <w:color w:val="auto"/>
          <w:sz w:val="24"/>
          <w:szCs w:val="24"/>
        </w:rPr>
        <w:t xml:space="preserve"> </w:t>
      </w:r>
      <w:r w:rsidR="00B059A5" w:rsidRPr="004973D3">
        <w:rPr>
          <w:rStyle w:val="Zkladntext1"/>
          <w:rFonts w:eastAsiaTheme="minorHAnsi"/>
          <w:color w:val="auto"/>
          <w:sz w:val="24"/>
          <w:szCs w:val="24"/>
        </w:rPr>
        <w:t xml:space="preserve">6 písm. c)  bod 3 zákona o pozemních komunikacích  bylo ke dni 1. 1. 2024  novelou zákona změněno. </w:t>
      </w:r>
      <w:r w:rsidR="00A972CC">
        <w:rPr>
          <w:rStyle w:val="Zkladntext1"/>
          <w:rFonts w:eastAsiaTheme="minorHAnsi"/>
          <w:color w:val="auto"/>
          <w:sz w:val="24"/>
          <w:szCs w:val="24"/>
        </w:rPr>
        <w:t>Nově s</w:t>
      </w:r>
      <w:r w:rsidR="00B059A5" w:rsidRPr="004973D3">
        <w:rPr>
          <w:rStyle w:val="Zkladntext1"/>
          <w:rFonts w:eastAsiaTheme="minorHAnsi"/>
          <w:color w:val="auto"/>
          <w:sz w:val="24"/>
          <w:szCs w:val="24"/>
        </w:rPr>
        <w:t>ilniční správní úřad povoluje zvláštní užívání pozemní komunikace - provádění staveních prací pouze tehdy, kdy o něm nerozhod</w:t>
      </w:r>
      <w:r w:rsidR="00B63147" w:rsidRPr="004973D3">
        <w:rPr>
          <w:rStyle w:val="Zkladntext1"/>
          <w:rFonts w:eastAsiaTheme="minorHAnsi"/>
          <w:color w:val="auto"/>
          <w:sz w:val="24"/>
          <w:szCs w:val="24"/>
        </w:rPr>
        <w:t>uje stavební úřad rozhodnutím o </w:t>
      </w:r>
      <w:r w:rsidR="00B059A5" w:rsidRPr="004973D3">
        <w:rPr>
          <w:rStyle w:val="Zkladntext1"/>
          <w:rFonts w:eastAsiaTheme="minorHAnsi"/>
          <w:color w:val="auto"/>
          <w:sz w:val="24"/>
          <w:szCs w:val="24"/>
        </w:rPr>
        <w:t>povolení záměru podle stavebního zákona.</w:t>
      </w:r>
    </w:p>
    <w:p w:rsidR="00B059A5" w:rsidRPr="004973D3" w:rsidRDefault="00B059A5" w:rsidP="00F05091">
      <w:pPr>
        <w:pStyle w:val="Odstavecseseznamem"/>
        <w:numPr>
          <w:ilvl w:val="0"/>
          <w:numId w:val="4"/>
        </w:numPr>
        <w:autoSpaceDE w:val="0"/>
        <w:autoSpaceDN w:val="0"/>
        <w:spacing w:before="60" w:afterLines="60" w:after="144" w:line="240" w:lineRule="auto"/>
        <w:jc w:val="both"/>
        <w:rPr>
          <w:rStyle w:val="Zkladntext1"/>
          <w:rFonts w:eastAsiaTheme="minorHAnsi"/>
          <w:b/>
          <w:color w:val="auto"/>
          <w:sz w:val="24"/>
          <w:szCs w:val="24"/>
        </w:rPr>
      </w:pPr>
      <w:r w:rsidRPr="004973D3">
        <w:rPr>
          <w:rStyle w:val="Zkladntext1"/>
          <w:rFonts w:eastAsiaTheme="minorHAnsi"/>
          <w:b/>
          <w:color w:val="auto"/>
          <w:sz w:val="24"/>
          <w:szCs w:val="24"/>
        </w:rPr>
        <w:t>Povolení připojení sousední nemovitosti na pozemní komunikaci</w:t>
      </w:r>
    </w:p>
    <w:p w:rsidR="00B059A5" w:rsidRPr="004973D3" w:rsidRDefault="00B059A5" w:rsidP="00B63147">
      <w:pPr>
        <w:spacing w:before="60" w:afterLines="60" w:after="144" w:line="240" w:lineRule="auto"/>
        <w:jc w:val="both"/>
        <w:rPr>
          <w:rStyle w:val="Zkladntext1"/>
          <w:rFonts w:eastAsiaTheme="minorHAnsi"/>
          <w:color w:val="auto"/>
          <w:sz w:val="24"/>
          <w:szCs w:val="24"/>
        </w:rPr>
      </w:pPr>
      <w:r w:rsidRPr="004973D3">
        <w:rPr>
          <w:rStyle w:val="Zkladntext1"/>
          <w:rFonts w:eastAsiaTheme="minorHAnsi"/>
          <w:color w:val="auto"/>
          <w:sz w:val="24"/>
          <w:szCs w:val="24"/>
        </w:rPr>
        <w:t xml:space="preserve">Od 1. 1. 2024 není </w:t>
      </w:r>
      <w:r w:rsidR="00A972CC" w:rsidRPr="004973D3">
        <w:rPr>
          <w:rStyle w:val="Zkladntext1"/>
          <w:rFonts w:eastAsiaTheme="minorHAnsi"/>
          <w:color w:val="auto"/>
          <w:sz w:val="24"/>
          <w:szCs w:val="24"/>
        </w:rPr>
        <w:t xml:space="preserve">kompetentní silniční správní úřad </w:t>
      </w:r>
      <w:r w:rsidRPr="004973D3">
        <w:rPr>
          <w:rStyle w:val="Zkladntext1"/>
          <w:rFonts w:eastAsiaTheme="minorHAnsi"/>
          <w:color w:val="auto"/>
          <w:sz w:val="24"/>
          <w:szCs w:val="24"/>
        </w:rPr>
        <w:t xml:space="preserve">ve věcech připojení pozemních komunikací navzájem nebo připojení sousední nemovitosti na dálnici, silnici a místní komunikaci. </w:t>
      </w:r>
    </w:p>
    <w:p w:rsidR="004973D3" w:rsidRDefault="00B059A5" w:rsidP="004973D3">
      <w:pPr>
        <w:spacing w:before="60" w:afterLines="60" w:after="144" w:line="240" w:lineRule="auto"/>
        <w:jc w:val="both"/>
        <w:rPr>
          <w:rStyle w:val="Zkladntext1"/>
          <w:rFonts w:eastAsiaTheme="minorHAnsi"/>
          <w:color w:val="auto"/>
          <w:sz w:val="24"/>
          <w:szCs w:val="24"/>
        </w:rPr>
      </w:pPr>
      <w:r w:rsidRPr="004973D3">
        <w:rPr>
          <w:rStyle w:val="Zkladntext1"/>
          <w:rFonts w:eastAsiaTheme="minorHAnsi"/>
          <w:color w:val="auto"/>
          <w:sz w:val="24"/>
          <w:szCs w:val="24"/>
        </w:rPr>
        <w:t>Ve věcech týkajících se připojení pozemních komunikací podle § 10 zákona o pozemních komunikacích, s výjimkou případů, kdy o něm rozhoduje stavební úřad rozhodnutím o povolení záměru podle stavebního zákona, je od 1. 1. 2024 příslušný obecní úřad obce s rozšířenou působností (§ 40 odst. 10 zákona o pozemních komunikacích).</w:t>
      </w:r>
    </w:p>
    <w:p w:rsidR="00373E46" w:rsidRPr="00623EE6" w:rsidRDefault="00373E46" w:rsidP="00373E46">
      <w:pPr>
        <w:pStyle w:val="Odstavecseseznamem"/>
        <w:numPr>
          <w:ilvl w:val="0"/>
          <w:numId w:val="4"/>
        </w:numPr>
        <w:autoSpaceDE w:val="0"/>
        <w:autoSpaceDN w:val="0"/>
        <w:spacing w:before="60" w:afterLines="60" w:after="144" w:line="240" w:lineRule="auto"/>
        <w:jc w:val="both"/>
        <w:rPr>
          <w:rStyle w:val="Zkladntext1"/>
          <w:rFonts w:eastAsiaTheme="minorHAnsi"/>
          <w:b/>
          <w:color w:val="auto"/>
          <w:sz w:val="24"/>
          <w:szCs w:val="24"/>
        </w:rPr>
      </w:pPr>
      <w:r w:rsidRPr="00623EE6">
        <w:rPr>
          <w:rStyle w:val="Zkladntext1"/>
          <w:rFonts w:eastAsiaTheme="minorHAnsi"/>
          <w:b/>
          <w:color w:val="auto"/>
          <w:sz w:val="24"/>
          <w:szCs w:val="24"/>
        </w:rPr>
        <w:t>Speciální stavební úřad</w:t>
      </w:r>
    </w:p>
    <w:p w:rsidR="00373E46" w:rsidRPr="00623EE6" w:rsidRDefault="00373E46" w:rsidP="00373E46">
      <w:pPr>
        <w:spacing w:before="60" w:afterLines="60" w:after="144" w:line="240" w:lineRule="auto"/>
        <w:jc w:val="both"/>
        <w:rPr>
          <w:rStyle w:val="Zkladntext1"/>
          <w:rFonts w:eastAsiaTheme="minorHAnsi"/>
          <w:color w:val="auto"/>
          <w:sz w:val="24"/>
          <w:szCs w:val="24"/>
        </w:rPr>
      </w:pPr>
      <w:r w:rsidRPr="00623EE6">
        <w:rPr>
          <w:rStyle w:val="Zkladntext1"/>
          <w:rFonts w:eastAsiaTheme="minorHAnsi"/>
          <w:color w:val="auto"/>
          <w:sz w:val="24"/>
          <w:szCs w:val="24"/>
        </w:rPr>
        <w:t>Ke dni 1.</w:t>
      </w:r>
      <w:r>
        <w:rPr>
          <w:rStyle w:val="Zkladntext1"/>
          <w:rFonts w:eastAsiaTheme="minorHAnsi"/>
          <w:color w:val="auto"/>
          <w:sz w:val="24"/>
          <w:szCs w:val="24"/>
        </w:rPr>
        <w:t> </w:t>
      </w:r>
      <w:r w:rsidRPr="00623EE6">
        <w:rPr>
          <w:rStyle w:val="Zkladntext1"/>
          <w:rFonts w:eastAsiaTheme="minorHAnsi"/>
          <w:color w:val="auto"/>
          <w:sz w:val="24"/>
          <w:szCs w:val="24"/>
        </w:rPr>
        <w:t>7.</w:t>
      </w:r>
      <w:r>
        <w:rPr>
          <w:rStyle w:val="Zkladntext1"/>
          <w:rFonts w:eastAsiaTheme="minorHAnsi"/>
          <w:color w:val="auto"/>
          <w:sz w:val="24"/>
          <w:szCs w:val="24"/>
        </w:rPr>
        <w:t> </w:t>
      </w:r>
      <w:r w:rsidRPr="00623EE6">
        <w:rPr>
          <w:rStyle w:val="Zkladntext1"/>
          <w:rFonts w:eastAsiaTheme="minorHAnsi"/>
          <w:color w:val="auto"/>
          <w:sz w:val="24"/>
          <w:szCs w:val="24"/>
        </w:rPr>
        <w:t>2024 přešla agenda Speciálního stavebního úřadu vykonávajícího působnost </w:t>
      </w:r>
      <w:hyperlink r:id="rId7" w:tooltip="Stavební úřad" w:history="1">
        <w:r w:rsidRPr="00623EE6">
          <w:rPr>
            <w:rStyle w:val="Zkladntext1"/>
            <w:rFonts w:eastAsiaTheme="minorHAnsi"/>
            <w:color w:val="auto"/>
            <w:sz w:val="24"/>
            <w:szCs w:val="24"/>
          </w:rPr>
          <w:t>stavebního úřadu</w:t>
        </w:r>
      </w:hyperlink>
      <w:r w:rsidRPr="00623EE6">
        <w:rPr>
          <w:rStyle w:val="Zkladntext1"/>
          <w:rFonts w:eastAsiaTheme="minorHAnsi"/>
          <w:color w:val="auto"/>
          <w:sz w:val="24"/>
          <w:szCs w:val="24"/>
        </w:rPr>
        <w:t> u staveb pozemních komunikací</w:t>
      </w:r>
      <w:r>
        <w:rPr>
          <w:rStyle w:val="Zkladntext1"/>
          <w:rFonts w:eastAsiaTheme="minorHAnsi"/>
          <w:color w:val="auto"/>
          <w:sz w:val="24"/>
          <w:szCs w:val="24"/>
        </w:rPr>
        <w:t> na obecní stavební úřad obce s </w:t>
      </w:r>
      <w:r w:rsidRPr="00623EE6">
        <w:rPr>
          <w:rStyle w:val="Zkladntext1"/>
          <w:rFonts w:eastAsiaTheme="minorHAnsi"/>
          <w:color w:val="auto"/>
          <w:sz w:val="24"/>
          <w:szCs w:val="24"/>
        </w:rPr>
        <w:t xml:space="preserve">rozšířenou působností (SÚ) (dle zákona č. 283/2021 Sb. stavební zákon, ve znění pozdějších předpisů). Tudíž </w:t>
      </w:r>
      <w:r w:rsidRPr="00373E46">
        <w:rPr>
          <w:rStyle w:val="Zkladntext1"/>
          <w:rFonts w:eastAsiaTheme="minorHAnsi"/>
          <w:color w:val="auto"/>
          <w:sz w:val="24"/>
          <w:szCs w:val="24"/>
          <w:u w:val="single"/>
        </w:rPr>
        <w:t>silniční správní úřad již nevykonává agendu speciálního stavebního úřadu</w:t>
      </w:r>
      <w:r w:rsidRPr="00623EE6">
        <w:rPr>
          <w:rStyle w:val="Zkladntext1"/>
          <w:rFonts w:eastAsiaTheme="minorHAnsi"/>
          <w:color w:val="auto"/>
          <w:sz w:val="24"/>
          <w:szCs w:val="24"/>
        </w:rPr>
        <w:t>.</w:t>
      </w:r>
    </w:p>
    <w:p w:rsidR="00F05091" w:rsidRDefault="00F05091" w:rsidP="004973D3">
      <w:pPr>
        <w:spacing w:before="60" w:afterLines="60" w:after="144" w:line="240" w:lineRule="auto"/>
        <w:jc w:val="both"/>
        <w:rPr>
          <w:rStyle w:val="Zkladntext1"/>
          <w:rFonts w:eastAsiaTheme="minorHAnsi"/>
          <w:color w:val="auto"/>
          <w:sz w:val="24"/>
          <w:szCs w:val="24"/>
        </w:rPr>
      </w:pPr>
      <w:r w:rsidRPr="004973D3">
        <w:rPr>
          <w:rStyle w:val="Zkladntext1"/>
          <w:rFonts w:eastAsiaTheme="minorHAnsi"/>
          <w:color w:val="auto"/>
          <w:sz w:val="24"/>
          <w:szCs w:val="24"/>
        </w:rPr>
        <w:t>……………………..</w:t>
      </w:r>
    </w:p>
    <w:p w:rsidR="00373E46" w:rsidRPr="004973D3" w:rsidRDefault="00373E46" w:rsidP="004973D3">
      <w:pPr>
        <w:spacing w:before="60" w:afterLines="60" w:after="144" w:line="240" w:lineRule="auto"/>
        <w:jc w:val="both"/>
        <w:rPr>
          <w:rStyle w:val="Zkladntext1"/>
          <w:rFonts w:eastAsiaTheme="minorHAnsi"/>
          <w:color w:val="auto"/>
          <w:sz w:val="24"/>
          <w:szCs w:val="24"/>
        </w:rPr>
      </w:pPr>
    </w:p>
    <w:p w:rsidR="004973D3" w:rsidRPr="004973D3" w:rsidRDefault="00F05091" w:rsidP="004973D3">
      <w:pPr>
        <w:pStyle w:val="Odstavecseseznamem"/>
        <w:numPr>
          <w:ilvl w:val="0"/>
          <w:numId w:val="5"/>
        </w:numPr>
        <w:spacing w:beforeLines="60" w:before="144" w:after="0" w:line="240" w:lineRule="auto"/>
        <w:ind w:left="426" w:hanging="426"/>
        <w:jc w:val="both"/>
        <w:rPr>
          <w:rFonts w:ascii="Times New Roman" w:hAnsi="Times New Roman"/>
          <w:b/>
          <w:color w:val="2E74B5" w:themeColor="accent1" w:themeShade="BF"/>
          <w:sz w:val="28"/>
          <w:szCs w:val="28"/>
        </w:rPr>
      </w:pPr>
      <w:r w:rsidRPr="004973D3">
        <w:rPr>
          <w:rFonts w:ascii="Times New Roman" w:hAnsi="Times New Roman"/>
          <w:b/>
          <w:color w:val="2E74B5" w:themeColor="accent1" w:themeShade="BF"/>
          <w:sz w:val="28"/>
          <w:szCs w:val="28"/>
          <w:shd w:val="clear" w:color="auto" w:fill="FFFFFF"/>
        </w:rPr>
        <w:t>Zastoupení na základě </w:t>
      </w:r>
      <w:bookmarkStart w:id="1" w:name="lema4"/>
      <w:bookmarkEnd w:id="1"/>
      <w:r w:rsidRPr="004973D3">
        <w:rPr>
          <w:rFonts w:ascii="Times New Roman" w:hAnsi="Times New Roman"/>
          <w:b/>
          <w:color w:val="2E74B5" w:themeColor="accent1" w:themeShade="BF"/>
          <w:sz w:val="28"/>
          <w:szCs w:val="28"/>
          <w:shd w:val="clear" w:color="auto" w:fill="FFFFFF"/>
        </w:rPr>
        <w:fldChar w:fldCharType="begin"/>
      </w:r>
      <w:r w:rsidRPr="004973D3">
        <w:rPr>
          <w:rFonts w:ascii="Times New Roman" w:hAnsi="Times New Roman"/>
          <w:b/>
          <w:color w:val="2E74B5" w:themeColor="accent1" w:themeShade="BF"/>
          <w:sz w:val="28"/>
          <w:szCs w:val="28"/>
          <w:shd w:val="clear" w:color="auto" w:fill="FFFFFF"/>
        </w:rPr>
        <w:instrText xml:space="preserve"> HYPERLINK "https://www.aspi.cz/products/lawText/1/58370/1/2?vtextu=pln%C3%A1%20moc" \l "lema5" </w:instrText>
      </w:r>
      <w:r w:rsidRPr="004973D3">
        <w:rPr>
          <w:rFonts w:ascii="Times New Roman" w:hAnsi="Times New Roman"/>
          <w:b/>
          <w:color w:val="2E74B5" w:themeColor="accent1" w:themeShade="BF"/>
          <w:sz w:val="28"/>
          <w:szCs w:val="28"/>
          <w:shd w:val="clear" w:color="auto" w:fill="FFFFFF"/>
        </w:rPr>
        <w:fldChar w:fldCharType="separate"/>
      </w:r>
      <w:r w:rsidRPr="004973D3">
        <w:rPr>
          <w:rFonts w:ascii="Times New Roman" w:hAnsi="Times New Roman"/>
          <w:b/>
          <w:color w:val="2E74B5" w:themeColor="accent1" w:themeShade="BF"/>
          <w:sz w:val="28"/>
          <w:szCs w:val="28"/>
          <w:shd w:val="clear" w:color="auto" w:fill="FFFFFF"/>
        </w:rPr>
        <w:t>plné</w:t>
      </w:r>
      <w:r w:rsidRPr="004973D3">
        <w:rPr>
          <w:rFonts w:ascii="Times New Roman" w:hAnsi="Times New Roman"/>
          <w:b/>
          <w:color w:val="2E74B5" w:themeColor="accent1" w:themeShade="BF"/>
          <w:sz w:val="28"/>
          <w:szCs w:val="28"/>
          <w:shd w:val="clear" w:color="auto" w:fill="FFFFFF"/>
        </w:rPr>
        <w:fldChar w:fldCharType="end"/>
      </w:r>
      <w:r w:rsidRPr="004973D3">
        <w:rPr>
          <w:rFonts w:ascii="Times New Roman" w:hAnsi="Times New Roman"/>
          <w:b/>
          <w:color w:val="2E74B5" w:themeColor="accent1" w:themeShade="BF"/>
          <w:sz w:val="28"/>
          <w:szCs w:val="28"/>
          <w:shd w:val="clear" w:color="auto" w:fill="FFFFFF"/>
        </w:rPr>
        <w:t> </w:t>
      </w:r>
      <w:bookmarkStart w:id="2" w:name="lema5"/>
      <w:bookmarkEnd w:id="2"/>
      <w:r w:rsidRPr="004973D3">
        <w:rPr>
          <w:rFonts w:ascii="Times New Roman" w:hAnsi="Times New Roman"/>
          <w:b/>
          <w:color w:val="2E74B5" w:themeColor="accent1" w:themeShade="BF"/>
          <w:sz w:val="28"/>
          <w:szCs w:val="28"/>
          <w:shd w:val="clear" w:color="auto" w:fill="FFFFFF"/>
        </w:rPr>
        <w:t>moci</w:t>
      </w:r>
      <w:r w:rsidR="004973D3" w:rsidRPr="004973D3">
        <w:rPr>
          <w:rFonts w:ascii="Times New Roman" w:hAnsi="Times New Roman"/>
          <w:b/>
          <w:color w:val="2E74B5" w:themeColor="accent1" w:themeShade="BF"/>
          <w:sz w:val="28"/>
          <w:szCs w:val="28"/>
        </w:rPr>
        <w:t xml:space="preserve"> </w:t>
      </w:r>
    </w:p>
    <w:p w:rsidR="003C7784" w:rsidRPr="004973D3" w:rsidRDefault="004973D3" w:rsidP="004973D3">
      <w:pPr>
        <w:spacing w:beforeLines="60" w:before="144" w:after="0" w:line="240" w:lineRule="auto"/>
        <w:jc w:val="both"/>
        <w:rPr>
          <w:rStyle w:val="Zkladntext1"/>
          <w:rFonts w:eastAsiaTheme="minorHAnsi"/>
          <w:b/>
          <w:color w:val="auto"/>
          <w:sz w:val="24"/>
          <w:szCs w:val="24"/>
        </w:rPr>
      </w:pPr>
      <w:r w:rsidRPr="004973D3">
        <w:rPr>
          <w:rFonts w:ascii="Times New Roman" w:hAnsi="Times New Roman" w:cs="Times New Roman"/>
          <w:b/>
          <w:sz w:val="24"/>
          <w:szCs w:val="24"/>
        </w:rPr>
        <w:t>(§ 33 zákona  č. 500/2004 Sb. Správního  řádu)</w:t>
      </w:r>
    </w:p>
    <w:p w:rsidR="004973D3" w:rsidRPr="004973D3" w:rsidRDefault="004973D3" w:rsidP="004973D3">
      <w:pPr>
        <w:shd w:val="clear" w:color="auto" w:fill="FFFFFF"/>
        <w:spacing w:beforeLines="60" w:before="14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(1) Účastník si může zvolit zmocněnce. Zmocnění k zastoupení se prokazuje písemnou </w:t>
      </w:r>
      <w:bookmarkStart w:id="3" w:name="lema6"/>
      <w:bookmarkEnd w:id="3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"lema7"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plnou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bookmarkStart w:id="4" w:name="lema7"/>
      <w:bookmarkEnd w:id="4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"lema8"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mocí.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bookmarkStart w:id="5" w:name="lema8"/>
      <w:bookmarkEnd w:id="5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"lema9"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Plnou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bookmarkStart w:id="6" w:name="lema9"/>
      <w:bookmarkEnd w:id="6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"lema10"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moc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lze udělit i ústně do protokolu. V téže věci může mít účastník současně pouze jednoho zmocněnce.</w:t>
      </w:r>
    </w:p>
    <w:p w:rsidR="004973D3" w:rsidRPr="004973D3" w:rsidRDefault="004973D3" w:rsidP="004973D3">
      <w:pPr>
        <w:shd w:val="clear" w:color="auto" w:fill="FFFFFF"/>
        <w:spacing w:beforeLines="60" w:before="14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(2) Zmocnění může být uděleno</w:t>
      </w:r>
      <w:r w:rsidR="00A972C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4973D3" w:rsidRPr="004973D3" w:rsidRDefault="004973D3" w:rsidP="004973D3">
      <w:pPr>
        <w:shd w:val="clear" w:color="auto" w:fill="FFFFFF"/>
        <w:spacing w:beforeLines="60" w:before="144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a) k určitému úkonu, skupině úkonů nebo pro určitou část řízení,</w:t>
      </w:r>
    </w:p>
    <w:p w:rsidR="004973D3" w:rsidRPr="004973D3" w:rsidRDefault="004973D3" w:rsidP="004973D3">
      <w:pPr>
        <w:shd w:val="clear" w:color="auto" w:fill="FFFFFF"/>
        <w:spacing w:beforeLines="60" w:before="144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b) pro celé řízení,</w:t>
      </w:r>
    </w:p>
    <w:p w:rsidR="004973D3" w:rsidRPr="004973D3" w:rsidRDefault="004973D3" w:rsidP="004973D3">
      <w:pPr>
        <w:shd w:val="clear" w:color="auto" w:fill="FFFFFF"/>
        <w:spacing w:beforeLines="60" w:before="144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c) pro neurčitý počet řízení s určitým předmětem, která budou zahájena v určené době nebo bez omezení v budoucnu; podpis na </w:t>
      </w:r>
      <w:bookmarkStart w:id="7" w:name="lema10"/>
      <w:bookmarkEnd w:id="7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"lema11"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plné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bookmarkStart w:id="8" w:name="lema11"/>
      <w:bookmarkEnd w:id="8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"lema12"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moci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musí být v tomto případě vždy úředně ověřen 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a </w:t>
      </w:r>
      <w:bookmarkStart w:id="9" w:name="lema12"/>
      <w:bookmarkEnd w:id="9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"lema13"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plná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bookmarkStart w:id="10" w:name="lema13"/>
      <w:bookmarkEnd w:id="10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"lema14"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moc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musí být do zahájení řízení uložena u věcně příslušného správního orgánu, popřípadě udělena do protokolu, nebo</w:t>
      </w:r>
    </w:p>
    <w:p w:rsidR="004973D3" w:rsidRPr="004973D3" w:rsidRDefault="004973D3" w:rsidP="004973D3">
      <w:pPr>
        <w:shd w:val="clear" w:color="auto" w:fill="FFFFFF"/>
        <w:spacing w:beforeLines="60" w:before="144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d) v jiném rozsahu na základě zvláštního zákona.</w:t>
      </w:r>
    </w:p>
    <w:p w:rsidR="00F05091" w:rsidRPr="004973D3" w:rsidRDefault="004973D3" w:rsidP="004973D3">
      <w:pPr>
        <w:shd w:val="clear" w:color="auto" w:fill="FFFFFF"/>
        <w:spacing w:beforeLines="60" w:before="144" w:after="0" w:line="240" w:lineRule="auto"/>
        <w:jc w:val="both"/>
        <w:rPr>
          <w:rStyle w:val="Zkladntext1"/>
          <w:rFonts w:eastAsiaTheme="minorHAnsi"/>
          <w:color w:val="auto"/>
          <w:sz w:val="24"/>
          <w:szCs w:val="24"/>
          <w:shd w:val="clear" w:color="auto" w:fill="auto"/>
          <w:lang w:bidi="ar-SA"/>
        </w:rPr>
      </w:pP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(3) Zmocněnec může udělit </w:t>
      </w:r>
      <w:bookmarkStart w:id="11" w:name="lema14"/>
      <w:bookmarkEnd w:id="11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"lema15"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plnou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bookmarkStart w:id="12" w:name="lema15"/>
      <w:bookmarkEnd w:id="12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"lema16"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moc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jiné osobě, aby místo ně</w:t>
      </w:r>
      <w:r w:rsidR="00A972CC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účastníka jednala, jen je-li v </w:t>
      </w:r>
      <w:bookmarkStart w:id="13" w:name="lema16"/>
      <w:bookmarkEnd w:id="13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"lema17"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plné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bookmarkStart w:id="14" w:name="lema17"/>
      <w:bookmarkEnd w:id="14"/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"https://www.aspi.cz/products/lawText/1/58370/1/2?vtextu=pln%C3%A1%20moc" \l "lema0" </w:instrTex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4973D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moci</w:t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4973D3">
        <w:rPr>
          <w:rFonts w:ascii="Times New Roman" w:eastAsia="Times New Roman" w:hAnsi="Times New Roman" w:cs="Times New Roman"/>
          <w:sz w:val="24"/>
          <w:szCs w:val="24"/>
          <w:lang w:eastAsia="cs-CZ"/>
        </w:rPr>
        <w:t> výslovně dovoleno, že tak může učinit, pokud zvláštní zákon nestanoví jinak.</w:t>
      </w:r>
    </w:p>
    <w:p w:rsidR="00373E46" w:rsidRDefault="00373E46" w:rsidP="00373E46">
      <w:pPr>
        <w:spacing w:before="60" w:afterLines="60" w:after="144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……………………………..</w:t>
      </w:r>
    </w:p>
    <w:p w:rsidR="004973D3" w:rsidRPr="004973D3" w:rsidRDefault="004973D3" w:rsidP="003C77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7784" w:rsidRPr="004973D3" w:rsidRDefault="00A972CC" w:rsidP="00A972CC">
      <w:pPr>
        <w:pStyle w:val="Odstavecseseznamem"/>
        <w:numPr>
          <w:ilvl w:val="0"/>
          <w:numId w:val="5"/>
        </w:numPr>
        <w:tabs>
          <w:tab w:val="left" w:pos="426"/>
        </w:tabs>
        <w:spacing w:after="60" w:line="240" w:lineRule="auto"/>
        <w:contextualSpacing w:val="0"/>
        <w:rPr>
          <w:rFonts w:ascii="Times New Roman" w:hAnsi="Times New Roman"/>
          <w:b/>
          <w:color w:val="2E74B5" w:themeColor="accent1" w:themeShade="BF"/>
          <w:sz w:val="28"/>
          <w:szCs w:val="28"/>
        </w:rPr>
      </w:pPr>
      <w:r w:rsidRPr="00A972CC">
        <w:rPr>
          <w:rFonts w:ascii="Times New Roman" w:hAnsi="Times New Roman"/>
          <w:b/>
          <w:color w:val="2E74B5" w:themeColor="accent1" w:themeShade="BF"/>
          <w:sz w:val="28"/>
          <w:szCs w:val="28"/>
        </w:rPr>
        <w:t xml:space="preserve">Kontakty </w:t>
      </w:r>
      <w:r w:rsidR="003F74BC">
        <w:rPr>
          <w:rFonts w:ascii="Times New Roman" w:hAnsi="Times New Roman"/>
          <w:b/>
          <w:color w:val="2E74B5" w:themeColor="accent1" w:themeShade="BF"/>
          <w:sz w:val="28"/>
          <w:szCs w:val="28"/>
        </w:rPr>
        <w:t>k možnému využití</w:t>
      </w:r>
      <w:r w:rsidRPr="00A972CC">
        <w:rPr>
          <w:rFonts w:ascii="Times New Roman" w:hAnsi="Times New Roman"/>
          <w:b/>
          <w:color w:val="2E74B5" w:themeColor="accent1" w:themeShade="BF"/>
          <w:sz w:val="28"/>
          <w:szCs w:val="28"/>
        </w:rPr>
        <w:t>:</w:t>
      </w:r>
    </w:p>
    <w:p w:rsidR="003C7784" w:rsidRPr="004973D3" w:rsidRDefault="003C7784" w:rsidP="00F05091">
      <w:pPr>
        <w:pStyle w:val="Odstavecseseznamem"/>
        <w:numPr>
          <w:ilvl w:val="0"/>
          <w:numId w:val="3"/>
        </w:numPr>
        <w:spacing w:before="6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4973D3">
        <w:rPr>
          <w:rFonts w:ascii="Times New Roman" w:eastAsia="Times New Roman" w:hAnsi="Times New Roman"/>
          <w:sz w:val="24"/>
          <w:szCs w:val="24"/>
        </w:rPr>
        <w:t>Krajské ředitelství policie Jihomoravského kraje, Územní odbor Hodonín, Dopravní inspektorát,  IDDS: jydai6g (Svatopluka Čecha 7/11, 695 01  Hodonín)</w:t>
      </w:r>
    </w:p>
    <w:p w:rsidR="00F05091" w:rsidRPr="004973D3" w:rsidRDefault="003C7784" w:rsidP="00F05091">
      <w:pPr>
        <w:pStyle w:val="Normlnweb"/>
        <w:numPr>
          <w:ilvl w:val="0"/>
          <w:numId w:val="3"/>
        </w:numPr>
        <w:spacing w:before="60" w:beforeAutospacing="0" w:after="0" w:afterAutospacing="0"/>
        <w:ind w:left="284" w:hanging="284"/>
        <w:jc w:val="both"/>
      </w:pPr>
      <w:r w:rsidRPr="004973D3">
        <w:t>Správa a údržba silnic Jihomoravského kraje, příspěvková organizace kraje, oblast Jih, IDDS: k3nk8e7 (</w:t>
      </w:r>
      <w:hyperlink r:id="rId8" w:tgtFrame="_blank" w:history="1">
        <w:r w:rsidRPr="004973D3">
          <w:t>Brněnská 3254</w:t>
        </w:r>
      </w:hyperlink>
      <w:r w:rsidRPr="004973D3">
        <w:t xml:space="preserve">, </w:t>
      </w:r>
      <w:hyperlink r:id="rId9" w:tgtFrame="_blank" w:history="1">
        <w:r w:rsidRPr="004973D3">
          <w:t>695 01  Hodonín</w:t>
        </w:r>
      </w:hyperlink>
      <w:r w:rsidRPr="004973D3">
        <w:t>)</w:t>
      </w:r>
    </w:p>
    <w:p w:rsidR="00F05091" w:rsidRPr="004973D3" w:rsidRDefault="003C7784" w:rsidP="00F05091">
      <w:pPr>
        <w:pStyle w:val="Default"/>
        <w:numPr>
          <w:ilvl w:val="0"/>
          <w:numId w:val="3"/>
        </w:numPr>
        <w:spacing w:before="60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4973D3">
        <w:rPr>
          <w:rFonts w:ascii="Times New Roman" w:hAnsi="Times New Roman" w:cs="Times New Roman"/>
          <w:color w:val="auto"/>
        </w:rPr>
        <w:t>Dopravní úřad</w:t>
      </w:r>
      <w:r w:rsidR="00F05091" w:rsidRPr="004973D3">
        <w:rPr>
          <w:rFonts w:ascii="Times New Roman" w:hAnsi="Times New Roman" w:cs="Times New Roman"/>
          <w:color w:val="auto"/>
        </w:rPr>
        <w:t xml:space="preserve"> - z hlediska linkové osobní dopravy: </w:t>
      </w:r>
      <w:r w:rsidR="00F05091" w:rsidRPr="004973D3">
        <w:rPr>
          <w:rFonts w:ascii="Times New Roman" w:eastAsia="Times New Roman" w:hAnsi="Times New Roman" w:cs="Times New Roman"/>
          <w:color w:val="auto"/>
        </w:rPr>
        <w:t>Krajský úřad Jihomoravského kraje, Odbor dopravy, Žerotínovo náměstí 3, 601 82 Brno</w:t>
      </w:r>
    </w:p>
    <w:p w:rsidR="00F05091" w:rsidRPr="004973D3" w:rsidRDefault="00CD7FCF" w:rsidP="00F05091">
      <w:pPr>
        <w:pStyle w:val="Odstavecseseznamem"/>
        <w:numPr>
          <w:ilvl w:val="0"/>
          <w:numId w:val="3"/>
        </w:numPr>
        <w:tabs>
          <w:tab w:val="left" w:pos="5954"/>
        </w:tabs>
        <w:spacing w:before="6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4973D3">
        <w:rPr>
          <w:rFonts w:ascii="Times New Roman" w:hAnsi="Times New Roman"/>
          <w:sz w:val="24"/>
          <w:szCs w:val="24"/>
        </w:rPr>
        <w:t>Dopravní úřad</w:t>
      </w:r>
      <w:r w:rsidR="00F05091" w:rsidRPr="004973D3">
        <w:rPr>
          <w:rFonts w:ascii="Times New Roman" w:hAnsi="Times New Roman"/>
          <w:sz w:val="24"/>
          <w:szCs w:val="24"/>
        </w:rPr>
        <w:t xml:space="preserve"> - z hlediska linkové osobní dopravy - městské autobusové dopravy Kyjov: </w:t>
      </w:r>
      <w:r w:rsidR="00F05091" w:rsidRPr="004973D3">
        <w:rPr>
          <w:rFonts w:ascii="Times New Roman" w:eastAsia="Times New Roman" w:hAnsi="Times New Roman"/>
          <w:sz w:val="24"/>
          <w:szCs w:val="24"/>
        </w:rPr>
        <w:t>Městský úřad Kyjov, odbor správních, dopravních a živnostenských agend, oddělení dopravních agend, Masarykovo nám. 1, 697 01 Kyjov</w:t>
      </w:r>
    </w:p>
    <w:p w:rsidR="00373E46" w:rsidRPr="009838AD" w:rsidRDefault="00373E46">
      <w:pPr>
        <w:spacing w:before="60" w:afterLines="60" w:after="144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</w:p>
    <w:sectPr w:rsidR="00373E46" w:rsidRPr="009838A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0EB" w:rsidRDefault="00E020EB" w:rsidP="004973D3">
      <w:pPr>
        <w:spacing w:after="0" w:line="240" w:lineRule="auto"/>
      </w:pPr>
      <w:r>
        <w:separator/>
      </w:r>
    </w:p>
  </w:endnote>
  <w:endnote w:type="continuationSeparator" w:id="0">
    <w:p w:rsidR="00E020EB" w:rsidRDefault="00E020EB" w:rsidP="0049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B12" w:rsidRDefault="00AF5B12">
    <w:pPr>
      <w:pStyle w:val="Zpat"/>
    </w:pPr>
    <w:proofErr w:type="gramStart"/>
    <w:r w:rsidRPr="00974F08">
      <w:rPr>
        <w:rFonts w:ascii="Times New Roman" w:hAnsi="Times New Roman"/>
        <w:i/>
        <w:color w:val="FF0000"/>
        <w:sz w:val="16"/>
        <w:szCs w:val="16"/>
      </w:rPr>
      <w:t>OSDŽA</w:t>
    </w:r>
    <w:proofErr w:type="gramEnd"/>
    <w:r>
      <w:rPr>
        <w:rFonts w:ascii="Times New Roman" w:hAnsi="Times New Roman"/>
        <w:i/>
        <w:color w:val="FF0000"/>
        <w:sz w:val="16"/>
        <w:szCs w:val="16"/>
      </w:rPr>
      <w:t xml:space="preserve"> –</w:t>
    </w:r>
    <w:proofErr w:type="gramStart"/>
    <w:r>
      <w:rPr>
        <w:rFonts w:ascii="Times New Roman" w:hAnsi="Times New Roman"/>
        <w:i/>
        <w:color w:val="FF0000"/>
        <w:sz w:val="16"/>
        <w:szCs w:val="16"/>
      </w:rPr>
      <w:t>ODA</w:t>
    </w:r>
    <w:proofErr w:type="gramEnd"/>
    <w:r>
      <w:rPr>
        <w:rFonts w:ascii="Times New Roman" w:hAnsi="Times New Roman"/>
        <w:i/>
        <w:color w:val="FF0000"/>
        <w:sz w:val="16"/>
        <w:szCs w:val="16"/>
      </w:rPr>
      <w:t xml:space="preserve"> </w:t>
    </w:r>
    <w:r w:rsidRPr="00974F08">
      <w:rPr>
        <w:rFonts w:ascii="Times New Roman" w:hAnsi="Times New Roman"/>
        <w:i/>
        <w:color w:val="FF0000"/>
        <w:sz w:val="16"/>
        <w:szCs w:val="16"/>
      </w:rPr>
      <w:t xml:space="preserve"> 0</w:t>
    </w:r>
    <w:r>
      <w:rPr>
        <w:rFonts w:ascii="Times New Roman" w:hAnsi="Times New Roman"/>
        <w:i/>
        <w:color w:val="FF0000"/>
        <w:sz w:val="16"/>
        <w:szCs w:val="16"/>
      </w:rPr>
      <w:t>9</w:t>
    </w:r>
    <w:r w:rsidRPr="00974F08">
      <w:rPr>
        <w:rFonts w:ascii="Times New Roman" w:hAnsi="Times New Roman"/>
        <w:i/>
        <w:color w:val="FF0000"/>
        <w:sz w:val="16"/>
        <w:szCs w:val="16"/>
      </w:rPr>
      <w:t>/202</w:t>
    </w:r>
    <w:r>
      <w:rPr>
        <w:rFonts w:ascii="Times New Roman" w:hAnsi="Times New Roman"/>
        <w:i/>
        <w:color w:val="FF0000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0EB" w:rsidRDefault="00E020EB" w:rsidP="004973D3">
      <w:pPr>
        <w:spacing w:after="0" w:line="240" w:lineRule="auto"/>
      </w:pPr>
      <w:r>
        <w:separator/>
      </w:r>
    </w:p>
  </w:footnote>
  <w:footnote w:type="continuationSeparator" w:id="0">
    <w:p w:rsidR="00E020EB" w:rsidRDefault="00E020EB" w:rsidP="00497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3D3" w:rsidRDefault="004973D3" w:rsidP="004973D3">
    <w:pPr>
      <w:pStyle w:val="Zhlav"/>
      <w:rPr>
        <w:rFonts w:ascii="Times New Roman" w:eastAsia="Times New Roman" w:hAnsi="Times New Roman"/>
        <w:color w:val="0070C0"/>
        <w:sz w:val="16"/>
        <w:szCs w:val="16"/>
      </w:rPr>
    </w:pPr>
    <w:r>
      <w:rPr>
        <w:rFonts w:ascii="Times New Roman" w:eastAsia="Times New Roman" w:hAnsi="Times New Roman"/>
        <w:color w:val="0070C0"/>
        <w:sz w:val="16"/>
        <w:szCs w:val="16"/>
      </w:rPr>
      <w:tab/>
    </w:r>
  </w:p>
  <w:p w:rsidR="004973D3" w:rsidRDefault="004973D3" w:rsidP="004973D3">
    <w:pPr>
      <w:pStyle w:val="Zhlav"/>
      <w:rPr>
        <w:rFonts w:ascii="Times New Roman" w:eastAsia="Times New Roman" w:hAnsi="Times New Roman"/>
        <w:color w:val="0070C0"/>
        <w:sz w:val="16"/>
        <w:szCs w:val="16"/>
      </w:rPr>
    </w:pPr>
  </w:p>
  <w:p w:rsidR="004973D3" w:rsidRPr="0063266C" w:rsidRDefault="004973D3" w:rsidP="004973D3">
    <w:pPr>
      <w:pStyle w:val="Zhlav"/>
      <w:rPr>
        <w:rFonts w:ascii="Times New Roman" w:hAnsi="Times New Roman"/>
        <w:i/>
        <w:color w:val="FF0000"/>
        <w:sz w:val="16"/>
        <w:szCs w:val="16"/>
      </w:rPr>
    </w:pPr>
    <w:r w:rsidRPr="002E2F48">
      <w:rPr>
        <w:rFonts w:ascii="Times New Roman" w:eastAsia="Times New Roman" w:hAnsi="Times New Roman"/>
        <w:color w:val="0070C0"/>
        <w:sz w:val="16"/>
        <w:szCs w:val="16"/>
      </w:rPr>
      <w:t>Městský úřad Kyjov,</w:t>
    </w:r>
    <w:r w:rsidRPr="00644ADF">
      <w:t xml:space="preserve"> </w:t>
    </w:r>
    <w:r w:rsidRPr="00644ADF">
      <w:rPr>
        <w:rFonts w:ascii="Times New Roman" w:eastAsia="Times New Roman" w:hAnsi="Times New Roman"/>
        <w:color w:val="0070C0"/>
        <w:sz w:val="16"/>
        <w:szCs w:val="16"/>
      </w:rPr>
      <w:t>odbor správních, dopravních a živnostenských agend, oddělení dopravních agend</w:t>
    </w:r>
  </w:p>
  <w:p w:rsidR="004973D3" w:rsidRDefault="004973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3ADB"/>
    <w:multiLevelType w:val="hybridMultilevel"/>
    <w:tmpl w:val="018231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37709"/>
    <w:multiLevelType w:val="hybridMultilevel"/>
    <w:tmpl w:val="8CC2945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15922"/>
    <w:multiLevelType w:val="hybridMultilevel"/>
    <w:tmpl w:val="55203EF4"/>
    <w:lvl w:ilvl="0" w:tplc="E0F005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16B65"/>
    <w:multiLevelType w:val="hybridMultilevel"/>
    <w:tmpl w:val="3D123A0A"/>
    <w:lvl w:ilvl="0" w:tplc="37A04F58">
      <w:start w:val="69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A8F2183"/>
    <w:multiLevelType w:val="hybridMultilevel"/>
    <w:tmpl w:val="C2F24EA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E7F09"/>
    <w:multiLevelType w:val="hybridMultilevel"/>
    <w:tmpl w:val="839C94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90D0D"/>
    <w:multiLevelType w:val="hybridMultilevel"/>
    <w:tmpl w:val="FA5649AA"/>
    <w:lvl w:ilvl="0" w:tplc="9F7492F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A6"/>
    <w:rsid w:val="001F4D8F"/>
    <w:rsid w:val="00373E46"/>
    <w:rsid w:val="003C1F79"/>
    <w:rsid w:val="003C4BC7"/>
    <w:rsid w:val="003C7784"/>
    <w:rsid w:val="003E53A6"/>
    <w:rsid w:val="003F74BC"/>
    <w:rsid w:val="004973D3"/>
    <w:rsid w:val="004F69BF"/>
    <w:rsid w:val="006C7E2E"/>
    <w:rsid w:val="006F56BA"/>
    <w:rsid w:val="008F76F7"/>
    <w:rsid w:val="009838AD"/>
    <w:rsid w:val="009D2D2C"/>
    <w:rsid w:val="00A62C6D"/>
    <w:rsid w:val="00A972CC"/>
    <w:rsid w:val="00AF5B12"/>
    <w:rsid w:val="00B059A5"/>
    <w:rsid w:val="00B63147"/>
    <w:rsid w:val="00CD7FCF"/>
    <w:rsid w:val="00E020EB"/>
    <w:rsid w:val="00EB1AA2"/>
    <w:rsid w:val="00ED6574"/>
    <w:rsid w:val="00F0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232E5"/>
  <w15:chartTrackingRefBased/>
  <w15:docId w15:val="{3232A76F-A96C-435D-B670-184EFFC5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link w:val="Zkladntext5"/>
    <w:rsid w:val="00B059A5"/>
    <w:rPr>
      <w:shd w:val="clear" w:color="auto" w:fill="FFFFFF"/>
    </w:rPr>
  </w:style>
  <w:style w:type="character" w:customStyle="1" w:styleId="Zkladntext1">
    <w:name w:val="Základní text1"/>
    <w:rsid w:val="00B059A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paragraph" w:customStyle="1" w:styleId="Zkladntext5">
    <w:name w:val="Základní text5"/>
    <w:basedOn w:val="Normln"/>
    <w:link w:val="Zkladntext"/>
    <w:rsid w:val="00B059A5"/>
    <w:pPr>
      <w:widowControl w:val="0"/>
      <w:shd w:val="clear" w:color="auto" w:fill="FFFFFF"/>
      <w:spacing w:before="180" w:after="0" w:line="252" w:lineRule="exact"/>
      <w:ind w:hanging="100"/>
    </w:pPr>
  </w:style>
  <w:style w:type="paragraph" w:styleId="Normlnweb">
    <w:name w:val="Normal (Web)"/>
    <w:basedOn w:val="Normln"/>
    <w:uiPriority w:val="99"/>
    <w:unhideWhenUsed/>
    <w:rsid w:val="003C778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C7784"/>
    <w:pPr>
      <w:spacing w:after="200" w:line="276" w:lineRule="auto"/>
      <w:ind w:left="720"/>
      <w:contextualSpacing/>
    </w:pPr>
    <w:rPr>
      <w:rFonts w:eastAsiaTheme="minorEastAsia" w:cs="Times New Roman"/>
      <w:lang w:eastAsia="cs-CZ"/>
    </w:rPr>
  </w:style>
  <w:style w:type="paragraph" w:customStyle="1" w:styleId="Default">
    <w:name w:val="Default"/>
    <w:rsid w:val="00F050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F0509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97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73D3"/>
  </w:style>
  <w:style w:type="paragraph" w:styleId="Zpat">
    <w:name w:val="footer"/>
    <w:basedOn w:val="Normln"/>
    <w:link w:val="ZpatChar"/>
    <w:uiPriority w:val="99"/>
    <w:unhideWhenUsed/>
    <w:rsid w:val="00497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73D3"/>
  </w:style>
  <w:style w:type="paragraph" w:styleId="Textbubliny">
    <w:name w:val="Balloon Text"/>
    <w:basedOn w:val="Normln"/>
    <w:link w:val="TextbublinyChar"/>
    <w:uiPriority w:val="99"/>
    <w:semiHidden/>
    <w:unhideWhenUsed/>
    <w:rsid w:val="006C7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E2E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9838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9813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28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9654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7018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9651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65432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0082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mcYDJHebuzp7fHEM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Stavebn%C3%AD_%C3%BA%C5%99a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oo.gl/maps/mcYDJHebuzp7fHEM7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707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Lubomíra Habáňová</dc:creator>
  <cp:keywords/>
  <dc:description/>
  <cp:lastModifiedBy>David Kos</cp:lastModifiedBy>
  <cp:revision>4</cp:revision>
  <cp:lastPrinted>2024-09-20T11:42:00Z</cp:lastPrinted>
  <dcterms:created xsi:type="dcterms:W3CDTF">2024-10-08T11:38:00Z</dcterms:created>
  <dcterms:modified xsi:type="dcterms:W3CDTF">2024-10-08T11:40:00Z</dcterms:modified>
</cp:coreProperties>
</file>