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28EF" w:rsidRPr="008938AD" w:rsidRDefault="00E4024A" w:rsidP="008938AD">
      <w:pPr>
        <w:jc w:val="center"/>
        <w:rPr>
          <w:u w:val="single"/>
        </w:rPr>
      </w:pPr>
      <w:r w:rsidRPr="008938AD">
        <w:rPr>
          <w:u w:val="single"/>
        </w:rPr>
        <w:t xml:space="preserve">INFORMACE Z NÁRODNÍ SÍTĚ ZDRAVÝCH MĚST, </w:t>
      </w:r>
      <w:r w:rsidR="008938AD" w:rsidRPr="008938AD">
        <w:rPr>
          <w:u w:val="single"/>
        </w:rPr>
        <w:t>LISTOPAD 2024</w:t>
      </w:r>
    </w:p>
    <w:p w:rsidR="001128EF" w:rsidRDefault="001128EF"/>
    <w:p w:rsidR="00E4024A" w:rsidRDefault="00E4024A" w:rsidP="00E4024A">
      <w:pPr>
        <w:pStyle w:val="Odstavecseseznamem"/>
        <w:numPr>
          <w:ilvl w:val="0"/>
          <w:numId w:val="2"/>
        </w:numPr>
      </w:pPr>
      <w:r>
        <w:t>Zástupce města Kyjova se zúčastnil Podzimní školy NSZM</w:t>
      </w:r>
      <w:r w:rsidR="008938AD">
        <w:t>,</w:t>
      </w:r>
      <w:r>
        <w:t xml:space="preserve"> </w:t>
      </w:r>
      <w:proofErr w:type="gramStart"/>
      <w:r>
        <w:t>konané 6.-8. listopadu</w:t>
      </w:r>
      <w:proofErr w:type="gramEnd"/>
      <w:r>
        <w:t>. Vzděláva</w:t>
      </w:r>
      <w:r w:rsidR="008938AD">
        <w:t>cí akce, do níž se zapojilo</w:t>
      </w:r>
      <w:r>
        <w:t xml:space="preserve"> na 140 zástupců municipalit napříč republikou, byla rozdělena na část: a) věnovanou výměně zkušeností napříč úřady, např. v obl</w:t>
      </w:r>
      <w:bookmarkStart w:id="0" w:name="_GoBack"/>
      <w:bookmarkEnd w:id="0"/>
      <w:r>
        <w:t>asti umělé inteligence,</w:t>
      </w:r>
    </w:p>
    <w:p w:rsidR="00E4024A" w:rsidRDefault="00E4024A" w:rsidP="00E4024A">
      <w:pPr>
        <w:pStyle w:val="Odstavecseseznamem"/>
      </w:pPr>
      <w:r>
        <w:t>b) seznámení s principy fungování NSZM a přínosů pro zapojená města,</w:t>
      </w:r>
    </w:p>
    <w:p w:rsidR="00E4024A" w:rsidRDefault="00E4024A" w:rsidP="00E4024A">
      <w:pPr>
        <w:pStyle w:val="Odstavecseseznamem"/>
      </w:pPr>
      <w:r>
        <w:t>c) diskuzní workshop.</w:t>
      </w:r>
    </w:p>
    <w:p w:rsidR="00E4024A" w:rsidRDefault="00E4024A" w:rsidP="00E4024A">
      <w:pPr>
        <w:pStyle w:val="Odstavecseseznamem"/>
      </w:pPr>
    </w:p>
    <w:p w:rsidR="00E4024A" w:rsidRDefault="00E4024A" w:rsidP="00E4024A">
      <w:r>
        <w:rPr>
          <w:noProof/>
          <w:lang w:eastAsia="cs-CZ"/>
        </w:rPr>
        <w:drawing>
          <wp:inline distT="0" distB="0" distL="0" distR="0">
            <wp:extent cx="4945380" cy="3293623"/>
            <wp:effectExtent l="0" t="0" r="7620" b="2540"/>
            <wp:docPr id="2" name="Obrázek 2" descr="Účastníky Podzimní  školy Zdravých měst čekala v Kopřivnici řada odborných seminářů a výměna zkušeností, ale i zábava například v podobě návštěvy muzeí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Účastníky Podzimní  školy Zdravých měst čekala v Kopřivnici řada odborných seminářů a výměna zkušeností, ale i zábava například v podobě návštěvy muzeí.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7154" cy="33081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024A" w:rsidRDefault="00E4024A" w:rsidP="00E4024A">
      <w:pPr>
        <w:pStyle w:val="Odstavecseseznamem"/>
      </w:pPr>
    </w:p>
    <w:p w:rsidR="008938AD" w:rsidRDefault="00E4024A" w:rsidP="008938AD">
      <w:pPr>
        <w:pStyle w:val="Odstavecseseznamem"/>
        <w:numPr>
          <w:ilvl w:val="0"/>
          <w:numId w:val="2"/>
        </w:numPr>
      </w:pPr>
      <w:r>
        <w:t xml:space="preserve">Přihlášená města mají po registraci přístup na webové stránky NSZM, na nichž lze čerpat inspiraci v zásobníku projektů z celé ČR. Jde o investiční projekty, zejména pak akce komunitního charakteru mající za cíl vtáhnout veřejnost do spolurozhodování o veřejném dění a spoluutváření veřejného prostoru. V této souvislosti byl do Kyjova pozván </w:t>
      </w:r>
      <w:proofErr w:type="spellStart"/>
      <w:r>
        <w:t>facilitátor</w:t>
      </w:r>
      <w:proofErr w:type="spellEnd"/>
      <w:r>
        <w:t xml:space="preserve"> pro tzv. školská fóra, se kterým se potkali ředitelé obou kyjovských základních škol. Na základě jednání je dohodnuto, že na jaře se na jedné ze ZŠ uskuteční </w:t>
      </w:r>
      <w:r w:rsidR="008938AD">
        <w:t>školské fórum, v rámci něhož by žáci 2. stupně debatovali o bolístkách města očima nastupující generace.</w:t>
      </w:r>
    </w:p>
    <w:p w:rsidR="008938AD" w:rsidRDefault="008938AD" w:rsidP="008938AD">
      <w:pPr>
        <w:pStyle w:val="Odstavecseseznamem"/>
        <w:numPr>
          <w:ilvl w:val="0"/>
          <w:numId w:val="2"/>
        </w:numPr>
      </w:pPr>
      <w:r>
        <w:t>Dalším oblíbeným produktem NSZM je organizace setkání nad pocitovými mapami (předpokládaná realizace taktéž v r. 2025 – téma zatím není stanoveno).</w:t>
      </w:r>
    </w:p>
    <w:p w:rsidR="00F14E46" w:rsidRDefault="008938AD" w:rsidP="00F14E46">
      <w:pPr>
        <w:pStyle w:val="Odstavecseseznamem"/>
        <w:numPr>
          <w:ilvl w:val="0"/>
          <w:numId w:val="2"/>
        </w:numPr>
      </w:pPr>
      <w:r>
        <w:t xml:space="preserve">Na webu NSZM jsou </w:t>
      </w:r>
      <w:proofErr w:type="spellStart"/>
      <w:r>
        <w:t>webináře</w:t>
      </w:r>
      <w:proofErr w:type="spellEnd"/>
      <w:r>
        <w:t xml:space="preserve"> na různá témata (v poslední době vévodí energetická soběstačnost), členská města mají též možnost nechat si vypracovat srovnávací/</w:t>
      </w:r>
      <w:proofErr w:type="spellStart"/>
      <w:r>
        <w:t>benchmarkingovou</w:t>
      </w:r>
      <w:proofErr w:type="spellEnd"/>
      <w:r>
        <w:t xml:space="preserve"> analýzu s jinými zapojenými městy dle zadaných kritérií. Prozatím realizovat nebudeme.</w:t>
      </w:r>
    </w:p>
    <w:p w:rsidR="008938AD" w:rsidRDefault="008938AD" w:rsidP="008938AD">
      <w:pPr>
        <w:ind w:left="360"/>
      </w:pPr>
    </w:p>
    <w:p w:rsidR="008938AD" w:rsidRDefault="008938AD" w:rsidP="008938AD">
      <w:pPr>
        <w:ind w:left="360"/>
      </w:pPr>
    </w:p>
    <w:p w:rsidR="008938AD" w:rsidRPr="008938AD" w:rsidRDefault="008938AD" w:rsidP="008938AD">
      <w:pPr>
        <w:ind w:left="360"/>
        <w:jc w:val="right"/>
        <w:rPr>
          <w:i/>
        </w:rPr>
      </w:pPr>
      <w:r w:rsidRPr="008938AD">
        <w:rPr>
          <w:i/>
        </w:rPr>
        <w:t>Zapsal Filip Zdražil</w:t>
      </w:r>
    </w:p>
    <w:sectPr w:rsidR="008938AD" w:rsidRPr="008938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CE43891"/>
    <w:multiLevelType w:val="hybridMultilevel"/>
    <w:tmpl w:val="868ABA8E"/>
    <w:lvl w:ilvl="0" w:tplc="2CEEF8B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5E3C78"/>
    <w:multiLevelType w:val="hybridMultilevel"/>
    <w:tmpl w:val="405426C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2B53"/>
    <w:rsid w:val="000A23B9"/>
    <w:rsid w:val="001128EF"/>
    <w:rsid w:val="00870E5C"/>
    <w:rsid w:val="008765E0"/>
    <w:rsid w:val="008938AD"/>
    <w:rsid w:val="00A07A28"/>
    <w:rsid w:val="00A45BA2"/>
    <w:rsid w:val="00DE2B53"/>
    <w:rsid w:val="00E4024A"/>
    <w:rsid w:val="00E550AE"/>
    <w:rsid w:val="00F14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683363"/>
  <w15:chartTrackingRefBased/>
  <w15:docId w15:val="{0EE6D265-037A-4C5C-8051-9B20DC43C9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45B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</Pages>
  <Words>212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 Zdražil</dc:creator>
  <cp:keywords/>
  <dc:description/>
  <cp:lastModifiedBy>Filip Zdražil</cp:lastModifiedBy>
  <cp:revision>1</cp:revision>
  <dcterms:created xsi:type="dcterms:W3CDTF">2024-11-21T07:36:00Z</dcterms:created>
  <dcterms:modified xsi:type="dcterms:W3CDTF">2024-11-21T16:53:00Z</dcterms:modified>
</cp:coreProperties>
</file>