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0A" w:rsidRDefault="00F0720A" w:rsidP="006142F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F0720A" w:rsidRDefault="00F0720A" w:rsidP="006142F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34B76" w:rsidRDefault="006142F3" w:rsidP="006142F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Informace a p</w:t>
      </w:r>
      <w:r w:rsidR="00483A09" w:rsidRPr="000C3015">
        <w:rPr>
          <w:rFonts w:ascii="Times New Roman" w:hAnsi="Times New Roman"/>
          <w:b/>
          <w:sz w:val="28"/>
          <w:szCs w:val="28"/>
          <w:u w:val="single"/>
        </w:rPr>
        <w:t>oučení rodičů nezl</w:t>
      </w:r>
      <w:r w:rsidR="00993FA4" w:rsidRPr="000C3015">
        <w:rPr>
          <w:rFonts w:ascii="Times New Roman" w:hAnsi="Times New Roman"/>
          <w:b/>
          <w:sz w:val="28"/>
          <w:szCs w:val="28"/>
          <w:u w:val="single"/>
        </w:rPr>
        <w:t>.</w:t>
      </w:r>
      <w:r w:rsidR="00483A09" w:rsidRPr="000C3015">
        <w:rPr>
          <w:rFonts w:ascii="Times New Roman" w:hAnsi="Times New Roman"/>
          <w:b/>
          <w:sz w:val="28"/>
          <w:szCs w:val="28"/>
          <w:u w:val="single"/>
        </w:rPr>
        <w:t xml:space="preserve"> dětí</w:t>
      </w:r>
      <w:r w:rsidR="00B657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564B8">
        <w:rPr>
          <w:rFonts w:ascii="Times New Roman" w:hAnsi="Times New Roman"/>
          <w:b/>
          <w:sz w:val="28"/>
          <w:szCs w:val="28"/>
          <w:u w:val="single"/>
        </w:rPr>
        <w:t>(</w:t>
      </w:r>
      <w:r w:rsidR="00B65780">
        <w:rPr>
          <w:rFonts w:ascii="Times New Roman" w:hAnsi="Times New Roman"/>
          <w:b/>
          <w:sz w:val="28"/>
          <w:szCs w:val="28"/>
          <w:u w:val="single"/>
        </w:rPr>
        <w:t xml:space="preserve">příp. jiných osob </w:t>
      </w:r>
      <w:r w:rsidR="00795841">
        <w:rPr>
          <w:rFonts w:ascii="Times New Roman" w:hAnsi="Times New Roman"/>
          <w:b/>
          <w:sz w:val="28"/>
          <w:szCs w:val="28"/>
          <w:u w:val="single"/>
        </w:rPr>
        <w:t>odpovědných za výchovu dítěte</w:t>
      </w:r>
      <w:r w:rsidR="006564B8">
        <w:rPr>
          <w:rFonts w:ascii="Times New Roman" w:hAnsi="Times New Roman"/>
          <w:b/>
          <w:sz w:val="28"/>
          <w:szCs w:val="28"/>
          <w:u w:val="single"/>
        </w:rPr>
        <w:t>)</w:t>
      </w:r>
      <w:r w:rsidR="00F0720A">
        <w:rPr>
          <w:rFonts w:ascii="Times New Roman" w:hAnsi="Times New Roman"/>
          <w:b/>
          <w:sz w:val="28"/>
          <w:szCs w:val="28"/>
          <w:u w:val="single"/>
        </w:rPr>
        <w:t xml:space="preserve"> při výkonu kolizního opatrovnictví nezl. dítěte ze strany OSPOD</w:t>
      </w:r>
      <w:r w:rsidR="006564B8">
        <w:rPr>
          <w:rFonts w:ascii="Times New Roman" w:hAnsi="Times New Roman"/>
          <w:b/>
          <w:sz w:val="28"/>
          <w:szCs w:val="28"/>
          <w:u w:val="single"/>
        </w:rPr>
        <w:t xml:space="preserve"> (orgánu sociálně-právní ochrany dětí)</w:t>
      </w:r>
    </w:p>
    <w:p w:rsidR="006142F3" w:rsidRDefault="006142F3" w:rsidP="006564B8">
      <w:pPr>
        <w:spacing w:after="0"/>
        <w:rPr>
          <w:rFonts w:ascii="Times New Roman" w:hAnsi="Times New Roman"/>
          <w:i/>
        </w:rPr>
      </w:pPr>
    </w:p>
    <w:p w:rsidR="006564B8" w:rsidRPr="006564B8" w:rsidRDefault="006564B8" w:rsidP="006564B8">
      <w:pPr>
        <w:spacing w:after="0"/>
        <w:rPr>
          <w:rFonts w:ascii="Times New Roman" w:hAnsi="Times New Roman"/>
        </w:rPr>
      </w:pPr>
    </w:p>
    <w:p w:rsidR="006564B8" w:rsidRDefault="006564B8" w:rsidP="00E8542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je OSPOD </w:t>
      </w:r>
      <w:r w:rsidRPr="00FA1E68">
        <w:rPr>
          <w:rFonts w:ascii="Times New Roman" w:hAnsi="Times New Roman"/>
          <w:b/>
        </w:rPr>
        <w:t>jmenován opatrovníkem</w:t>
      </w:r>
      <w:r>
        <w:rPr>
          <w:rFonts w:ascii="Times New Roman" w:hAnsi="Times New Roman"/>
        </w:rPr>
        <w:t xml:space="preserve"> (příp. poručníkem) </w:t>
      </w:r>
      <w:r w:rsidRPr="00FA1E68">
        <w:rPr>
          <w:rFonts w:ascii="Times New Roman" w:hAnsi="Times New Roman"/>
          <w:b/>
        </w:rPr>
        <w:t>nezl. dítěte v soudním řízení,</w:t>
      </w:r>
      <w:r>
        <w:rPr>
          <w:rFonts w:ascii="Times New Roman" w:hAnsi="Times New Roman"/>
        </w:rPr>
        <w:t xml:space="preserve"> </w:t>
      </w:r>
      <w:r w:rsidR="00FA1E68">
        <w:rPr>
          <w:rFonts w:ascii="Times New Roman" w:hAnsi="Times New Roman"/>
        </w:rPr>
        <w:t>vystupuje OSPOD v řízení jako účastník se stejnými právy  a povinnostmi, které má jiný účastník řízení (rodič apod</w:t>
      </w:r>
      <w:r w:rsidR="00514C39">
        <w:rPr>
          <w:rFonts w:ascii="Times New Roman" w:hAnsi="Times New Roman"/>
        </w:rPr>
        <w:t>.</w:t>
      </w:r>
      <w:r w:rsidR="00FA1E68">
        <w:rPr>
          <w:rFonts w:ascii="Times New Roman" w:hAnsi="Times New Roman"/>
        </w:rPr>
        <w:t xml:space="preserve">), </w:t>
      </w:r>
      <w:r w:rsidR="00FA1E68" w:rsidRPr="003358C9">
        <w:rPr>
          <w:rFonts w:ascii="Times New Roman" w:hAnsi="Times New Roman"/>
          <w:b/>
        </w:rPr>
        <w:t>vykonává funkci procesního zástupce nezl. dítěte.</w:t>
      </w:r>
      <w:r w:rsidR="00FA1E68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rimárním zájmem OSPOD v roli opatrovníka je ochrana oprávněných zájmů dítěte. OSPOD je zcela nezávislým účastníkem řízení na přáních a stanoviscích ostatních účastníků řízení (rodičů apod.)</w:t>
      </w:r>
      <w:r w:rsidR="00FA1E68">
        <w:rPr>
          <w:rFonts w:ascii="Times New Roman" w:hAnsi="Times New Roman"/>
        </w:rPr>
        <w:t>, postupuje zásadně v souladu se zásadou rovnosti účastníků soudního řízení.</w:t>
      </w:r>
      <w:r w:rsidR="000B5E38">
        <w:rPr>
          <w:rFonts w:ascii="Times New Roman" w:hAnsi="Times New Roman"/>
        </w:rPr>
        <w:t xml:space="preserve"> OSPOD je v případě svého jmenování opatrovníkem nezl. dítěte povinen vés</w:t>
      </w:r>
      <w:r w:rsidR="00514C39">
        <w:rPr>
          <w:rFonts w:ascii="Times New Roman" w:hAnsi="Times New Roman"/>
        </w:rPr>
        <w:t>t zvláštní spisovou dokumentaci nezl. dítěte.</w:t>
      </w:r>
    </w:p>
    <w:p w:rsidR="00FA1E68" w:rsidRDefault="00FA1E68" w:rsidP="00E8542B">
      <w:pPr>
        <w:spacing w:after="0"/>
        <w:jc w:val="both"/>
        <w:rPr>
          <w:rFonts w:ascii="Times New Roman" w:hAnsi="Times New Roman"/>
        </w:rPr>
      </w:pPr>
    </w:p>
    <w:p w:rsidR="00FA1E68" w:rsidRDefault="00FA1E68" w:rsidP="00FA1E68">
      <w:pPr>
        <w:spacing w:after="0"/>
        <w:jc w:val="both"/>
        <w:rPr>
          <w:rFonts w:ascii="Times New Roman" w:hAnsi="Times New Roman"/>
        </w:rPr>
      </w:pPr>
      <w:r w:rsidRPr="002F6F76">
        <w:rPr>
          <w:rFonts w:ascii="Times New Roman" w:hAnsi="Times New Roman"/>
        </w:rPr>
        <w:t xml:space="preserve">Rodiče (příp. další osoby) </w:t>
      </w:r>
      <w:r>
        <w:rPr>
          <w:rFonts w:ascii="Times New Roman" w:hAnsi="Times New Roman"/>
        </w:rPr>
        <w:t>byli informováni o tom, že v případě zvláštní spisové dokumentace vedené od 1. 1. 2022 v souvislosti s výkonem opatrovnictví</w:t>
      </w:r>
      <w:r w:rsidR="00A87421">
        <w:rPr>
          <w:rFonts w:ascii="Times New Roman" w:hAnsi="Times New Roman"/>
        </w:rPr>
        <w:t xml:space="preserve"> (pří</w:t>
      </w:r>
      <w:r w:rsidR="00514C39">
        <w:rPr>
          <w:rFonts w:ascii="Times New Roman" w:hAnsi="Times New Roman"/>
        </w:rPr>
        <w:t>p. poručnictví)</w:t>
      </w:r>
      <w:r>
        <w:rPr>
          <w:rFonts w:ascii="Times New Roman" w:hAnsi="Times New Roman"/>
        </w:rPr>
        <w:t xml:space="preserve"> nezl. dítěte </w:t>
      </w:r>
      <w:r>
        <w:rPr>
          <w:rFonts w:ascii="Times New Roman" w:hAnsi="Times New Roman"/>
          <w:b/>
        </w:rPr>
        <w:t>nejsou</w:t>
      </w:r>
      <w:r w:rsidRPr="002F6F76">
        <w:rPr>
          <w:rFonts w:ascii="Times New Roman" w:hAnsi="Times New Roman"/>
          <w:b/>
        </w:rPr>
        <w:t xml:space="preserve"> oprávněni k nahlížení</w:t>
      </w:r>
      <w:r>
        <w:rPr>
          <w:rFonts w:ascii="Times New Roman" w:hAnsi="Times New Roman"/>
        </w:rPr>
        <w:t xml:space="preserve"> do této zvláštní spisové dokumentace (§ 55 odst. 2 a odst. 6 zákona).</w:t>
      </w:r>
    </w:p>
    <w:p w:rsidR="00514C39" w:rsidRDefault="00514C39" w:rsidP="00FA1E68">
      <w:pPr>
        <w:spacing w:after="0"/>
        <w:jc w:val="both"/>
        <w:rPr>
          <w:rFonts w:ascii="Times New Roman" w:hAnsi="Times New Roman"/>
        </w:rPr>
      </w:pPr>
    </w:p>
    <w:p w:rsidR="00514C39" w:rsidRDefault="00514C39" w:rsidP="00FA1E6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informací, dokumentů či jiných písemností předkládaných ze strany rodičů (jiných osob) k rukám OSPOD k založení do zvláštní spisové dokumentace</w:t>
      </w:r>
      <w:r w:rsidR="00E85219">
        <w:rPr>
          <w:rFonts w:ascii="Times New Roman" w:hAnsi="Times New Roman"/>
        </w:rPr>
        <w:t xml:space="preserve">, budou do dané dokumentace </w:t>
      </w:r>
      <w:r w:rsidR="00E85219" w:rsidRPr="003358C9">
        <w:rPr>
          <w:rFonts w:ascii="Times New Roman" w:hAnsi="Times New Roman"/>
          <w:b/>
        </w:rPr>
        <w:t>zařazeny pouze ty písemnosti, které obsahují relevantní informace</w:t>
      </w:r>
      <w:r w:rsidR="00E85219">
        <w:rPr>
          <w:rFonts w:ascii="Times New Roman" w:hAnsi="Times New Roman"/>
        </w:rPr>
        <w:t xml:space="preserve"> z hlediska výkonu opatrovnictví</w:t>
      </w:r>
      <w:r w:rsidR="008A40C8">
        <w:rPr>
          <w:rFonts w:ascii="Times New Roman" w:hAnsi="Times New Roman"/>
        </w:rPr>
        <w:t xml:space="preserve"> týkající se daného předmětu soudního řízení, </w:t>
      </w:r>
      <w:r w:rsidR="00A87421">
        <w:rPr>
          <w:rFonts w:ascii="Times New Roman" w:hAnsi="Times New Roman"/>
        </w:rPr>
        <w:t xml:space="preserve">na </w:t>
      </w:r>
      <w:r w:rsidR="008A40C8">
        <w:rPr>
          <w:rFonts w:ascii="Times New Roman" w:hAnsi="Times New Roman"/>
        </w:rPr>
        <w:t xml:space="preserve">další listiny, které nebudou vyhodnoceny jako relevantní, nebude ze strany OSPOD reagováno a do zvláštní spisové dokumentace zakládány nebudou. Pokud má rodič či jiný účastník řízení </w:t>
      </w:r>
      <w:r w:rsidR="008A40C8" w:rsidRPr="003358C9">
        <w:rPr>
          <w:rFonts w:ascii="Times New Roman" w:hAnsi="Times New Roman"/>
          <w:b/>
        </w:rPr>
        <w:t>důkazní návrh, je třeba tento učinit ve vztahu k soudu</w:t>
      </w:r>
      <w:r w:rsidR="008A40C8">
        <w:rPr>
          <w:rFonts w:ascii="Times New Roman" w:hAnsi="Times New Roman"/>
        </w:rPr>
        <w:t>, tj. předložit ho soudu jako návrh na provedení důkazu.</w:t>
      </w:r>
    </w:p>
    <w:p w:rsidR="008A40C8" w:rsidRDefault="008A40C8" w:rsidP="00E8542B">
      <w:pPr>
        <w:spacing w:after="0"/>
        <w:jc w:val="both"/>
        <w:rPr>
          <w:rFonts w:ascii="Times New Roman" w:hAnsi="Times New Roman"/>
        </w:rPr>
      </w:pPr>
    </w:p>
    <w:p w:rsidR="008A40C8" w:rsidRDefault="008A40C8" w:rsidP="00E8542B">
      <w:pPr>
        <w:spacing w:after="0"/>
        <w:jc w:val="both"/>
        <w:rPr>
          <w:rFonts w:ascii="Times New Roman" w:hAnsi="Times New Roman"/>
        </w:rPr>
      </w:pPr>
    </w:p>
    <w:p w:rsidR="000C38AA" w:rsidRDefault="00483A09" w:rsidP="00E8542B">
      <w:pPr>
        <w:spacing w:after="0"/>
        <w:jc w:val="both"/>
        <w:rPr>
          <w:rFonts w:ascii="Times New Roman" w:hAnsi="Times New Roman"/>
        </w:rPr>
      </w:pPr>
      <w:r w:rsidRPr="000C3015">
        <w:rPr>
          <w:rFonts w:ascii="Times New Roman" w:hAnsi="Times New Roman"/>
        </w:rPr>
        <w:t>Rodiče</w:t>
      </w:r>
      <w:r w:rsidR="00B65780">
        <w:rPr>
          <w:rFonts w:ascii="Times New Roman" w:hAnsi="Times New Roman"/>
        </w:rPr>
        <w:t xml:space="preserve"> (příp. další osoby)</w:t>
      </w:r>
      <w:r w:rsidRPr="000C3015">
        <w:rPr>
          <w:rFonts w:ascii="Times New Roman" w:hAnsi="Times New Roman"/>
        </w:rPr>
        <w:t xml:space="preserve"> </w:t>
      </w:r>
      <w:r w:rsidR="001B5E21">
        <w:rPr>
          <w:rFonts w:ascii="Times New Roman" w:hAnsi="Times New Roman"/>
        </w:rPr>
        <w:t>byli</w:t>
      </w:r>
      <w:r w:rsidR="000B5E38">
        <w:rPr>
          <w:rFonts w:ascii="Times New Roman" w:hAnsi="Times New Roman"/>
        </w:rPr>
        <w:t xml:space="preserve"> dále</w:t>
      </w:r>
      <w:r w:rsidR="00214151">
        <w:rPr>
          <w:rFonts w:ascii="Times New Roman" w:hAnsi="Times New Roman"/>
        </w:rPr>
        <w:t xml:space="preserve"> </w:t>
      </w:r>
      <w:r w:rsidR="000C38AA" w:rsidRPr="00041A22">
        <w:rPr>
          <w:rFonts w:ascii="Times New Roman" w:hAnsi="Times New Roman"/>
          <w:b/>
        </w:rPr>
        <w:t xml:space="preserve">informováni a </w:t>
      </w:r>
      <w:r w:rsidRPr="00041A22">
        <w:rPr>
          <w:rFonts w:ascii="Times New Roman" w:hAnsi="Times New Roman"/>
          <w:b/>
        </w:rPr>
        <w:t>poučeni</w:t>
      </w:r>
      <w:r w:rsidR="001B66C6" w:rsidRPr="000C3015">
        <w:rPr>
          <w:rFonts w:ascii="Times New Roman" w:hAnsi="Times New Roman"/>
        </w:rPr>
        <w:t xml:space="preserve"> o </w:t>
      </w:r>
      <w:r w:rsidR="000C38AA">
        <w:rPr>
          <w:rFonts w:ascii="Times New Roman" w:hAnsi="Times New Roman"/>
        </w:rPr>
        <w:t>následujících skutečnostech:</w:t>
      </w:r>
    </w:p>
    <w:p w:rsidR="00B65780" w:rsidRDefault="00B65780" w:rsidP="00E8542B">
      <w:pPr>
        <w:spacing w:after="0"/>
        <w:jc w:val="both"/>
        <w:rPr>
          <w:rFonts w:ascii="Times New Roman" w:hAnsi="Times New Roman"/>
        </w:rPr>
      </w:pPr>
    </w:p>
    <w:p w:rsidR="00A26129" w:rsidRDefault="00876EA8" w:rsidP="00A26129">
      <w:pPr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041A22">
        <w:rPr>
          <w:rFonts w:ascii="Times New Roman" w:hAnsi="Times New Roman"/>
        </w:rPr>
        <w:t>běma rodičům náleží</w:t>
      </w:r>
      <w:r w:rsidR="001B5E21">
        <w:rPr>
          <w:rFonts w:ascii="Times New Roman" w:hAnsi="Times New Roman"/>
        </w:rPr>
        <w:t xml:space="preserve"> </w:t>
      </w:r>
      <w:r w:rsidR="00F86AB4" w:rsidRPr="000C3015">
        <w:rPr>
          <w:rFonts w:ascii="Times New Roman" w:hAnsi="Times New Roman"/>
          <w:b/>
        </w:rPr>
        <w:t>stejn</w:t>
      </w:r>
      <w:r w:rsidR="005410BB" w:rsidRPr="000C3015">
        <w:rPr>
          <w:rFonts w:ascii="Times New Roman" w:hAnsi="Times New Roman"/>
          <w:b/>
        </w:rPr>
        <w:t>á</w:t>
      </w:r>
      <w:r w:rsidR="00F86AB4" w:rsidRPr="000C3015">
        <w:rPr>
          <w:rFonts w:ascii="Times New Roman" w:hAnsi="Times New Roman"/>
          <w:b/>
        </w:rPr>
        <w:t xml:space="preserve"> rodičovsk</w:t>
      </w:r>
      <w:r w:rsidR="00993FA4" w:rsidRPr="000C3015">
        <w:rPr>
          <w:rFonts w:ascii="Times New Roman" w:hAnsi="Times New Roman"/>
          <w:b/>
        </w:rPr>
        <w:t>á</w:t>
      </w:r>
      <w:r w:rsidR="00F86AB4" w:rsidRPr="000C3015">
        <w:rPr>
          <w:rFonts w:ascii="Times New Roman" w:hAnsi="Times New Roman"/>
          <w:b/>
        </w:rPr>
        <w:t xml:space="preserve"> odpovědnost</w:t>
      </w:r>
      <w:r w:rsidR="00041A22">
        <w:rPr>
          <w:rFonts w:ascii="Times New Roman" w:hAnsi="Times New Roman"/>
        </w:rPr>
        <w:t xml:space="preserve"> = </w:t>
      </w:r>
      <w:r w:rsidR="005410BB" w:rsidRPr="000C3015">
        <w:rPr>
          <w:rFonts w:ascii="Times New Roman" w:hAnsi="Times New Roman"/>
        </w:rPr>
        <w:t xml:space="preserve">rodiče mají </w:t>
      </w:r>
      <w:r w:rsidR="00E8542B">
        <w:rPr>
          <w:rFonts w:ascii="Times New Roman" w:hAnsi="Times New Roman"/>
        </w:rPr>
        <w:t xml:space="preserve">vůči dítěti </w:t>
      </w:r>
      <w:r w:rsidR="00A333AE" w:rsidRPr="0045143B">
        <w:rPr>
          <w:rFonts w:ascii="Times New Roman" w:hAnsi="Times New Roman"/>
          <w:b/>
        </w:rPr>
        <w:t>stejná práva a </w:t>
      </w:r>
      <w:r w:rsidR="00F86AB4" w:rsidRPr="0045143B">
        <w:rPr>
          <w:rFonts w:ascii="Times New Roman" w:hAnsi="Times New Roman"/>
          <w:b/>
        </w:rPr>
        <w:t>povinnosti.</w:t>
      </w:r>
      <w:r w:rsidR="00F86AB4" w:rsidRPr="000C3015">
        <w:rPr>
          <w:rFonts w:ascii="Times New Roman" w:hAnsi="Times New Roman"/>
        </w:rPr>
        <w:t xml:space="preserve"> </w:t>
      </w:r>
      <w:r w:rsidR="00E8542B">
        <w:rPr>
          <w:rFonts w:ascii="Times New Roman" w:hAnsi="Times New Roman"/>
        </w:rPr>
        <w:t>Rodičovskou odpovědnost jsou rodiče povinni vykonávat v </w:t>
      </w:r>
      <w:r w:rsidR="00E8542B" w:rsidRPr="0045143B">
        <w:rPr>
          <w:rFonts w:ascii="Times New Roman" w:hAnsi="Times New Roman"/>
          <w:b/>
        </w:rPr>
        <w:t>souladu se zájmy dítěte</w:t>
      </w:r>
      <w:r w:rsidR="00E8542B">
        <w:rPr>
          <w:rFonts w:ascii="Times New Roman" w:hAnsi="Times New Roman"/>
        </w:rPr>
        <w:t xml:space="preserve"> a </w:t>
      </w:r>
      <w:r w:rsidR="00E8542B" w:rsidRPr="0045143B">
        <w:rPr>
          <w:rFonts w:ascii="Times New Roman" w:hAnsi="Times New Roman"/>
          <w:b/>
        </w:rPr>
        <w:t>ve vzájemné shodě</w:t>
      </w:r>
      <w:r w:rsidR="00041A22">
        <w:rPr>
          <w:rFonts w:ascii="Times New Roman" w:hAnsi="Times New Roman"/>
        </w:rPr>
        <w:t>, rozsah a trvání rodičovské odpovědnosti může změnit pouze soud</w:t>
      </w:r>
      <w:r w:rsidR="00E8542B">
        <w:rPr>
          <w:rFonts w:ascii="Times New Roman" w:hAnsi="Times New Roman"/>
        </w:rPr>
        <w:t xml:space="preserve">. </w:t>
      </w:r>
      <w:r w:rsidR="00A333AE">
        <w:rPr>
          <w:rFonts w:ascii="Times New Roman" w:hAnsi="Times New Roman"/>
        </w:rPr>
        <w:t>Rodiče mají v</w:t>
      </w:r>
      <w:r w:rsidR="00041A22">
        <w:rPr>
          <w:rFonts w:ascii="Times New Roman" w:hAnsi="Times New Roman"/>
        </w:rPr>
        <w:t>e</w:t>
      </w:r>
      <w:r w:rsidR="00E8542B">
        <w:rPr>
          <w:rFonts w:ascii="Times New Roman" w:hAnsi="Times New Roman"/>
        </w:rPr>
        <w:t xml:space="preserve"> výchově dítěte rozhodující úlohu a svým dětem mají být všestranně příkladem, zejména pokud se jedná o zp</w:t>
      </w:r>
      <w:r w:rsidR="00A26129">
        <w:rPr>
          <w:rFonts w:ascii="Times New Roman" w:hAnsi="Times New Roman"/>
        </w:rPr>
        <w:t>ůsob života a chování v</w:t>
      </w:r>
      <w:r>
        <w:rPr>
          <w:rFonts w:ascii="Times New Roman" w:hAnsi="Times New Roman"/>
        </w:rPr>
        <w:t> </w:t>
      </w:r>
      <w:r w:rsidR="00A26129">
        <w:rPr>
          <w:rFonts w:ascii="Times New Roman" w:hAnsi="Times New Roman"/>
        </w:rPr>
        <w:t>rodině</w:t>
      </w:r>
      <w:r>
        <w:rPr>
          <w:rFonts w:ascii="Times New Roman" w:hAnsi="Times New Roman"/>
        </w:rPr>
        <w:t>.</w:t>
      </w:r>
    </w:p>
    <w:p w:rsidR="002F6F76" w:rsidRDefault="002F6F76" w:rsidP="002F6F76">
      <w:pPr>
        <w:spacing w:after="0"/>
        <w:ind w:left="426"/>
        <w:jc w:val="both"/>
        <w:rPr>
          <w:rFonts w:ascii="Times New Roman" w:hAnsi="Times New Roman"/>
        </w:rPr>
      </w:pPr>
    </w:p>
    <w:p w:rsidR="00A26129" w:rsidRDefault="00876EA8" w:rsidP="00A26129">
      <w:pPr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041A22" w:rsidRPr="00A26129">
        <w:rPr>
          <w:rFonts w:ascii="Times New Roman" w:hAnsi="Times New Roman"/>
        </w:rPr>
        <w:t xml:space="preserve"> případě rozpadu rodiny a úpravy péče o dítě, </w:t>
      </w:r>
      <w:r w:rsidR="00041A22" w:rsidRPr="0045143B">
        <w:rPr>
          <w:rFonts w:ascii="Times New Roman" w:hAnsi="Times New Roman"/>
          <w:b/>
        </w:rPr>
        <w:t>zůstává rodičovská odpovědnost v plném rozsahu oběma rodičům</w:t>
      </w:r>
      <w:r w:rsidR="00A26129">
        <w:rPr>
          <w:rFonts w:ascii="Times New Roman" w:hAnsi="Times New Roman"/>
        </w:rPr>
        <w:t>,</w:t>
      </w:r>
      <w:r w:rsidR="00041A22" w:rsidRPr="00A26129">
        <w:rPr>
          <w:rFonts w:ascii="Times New Roman" w:hAnsi="Times New Roman"/>
        </w:rPr>
        <w:t xml:space="preserve"> určitým způsobem </w:t>
      </w:r>
      <w:r w:rsidR="00A333AE" w:rsidRPr="00A26129">
        <w:rPr>
          <w:rFonts w:ascii="Times New Roman" w:hAnsi="Times New Roman"/>
        </w:rPr>
        <w:t xml:space="preserve">je </w:t>
      </w:r>
      <w:r w:rsidR="00041A22" w:rsidRPr="00A26129">
        <w:rPr>
          <w:rFonts w:ascii="Times New Roman" w:hAnsi="Times New Roman"/>
        </w:rPr>
        <w:t>zasaženo pouze do jedné složky této odpovědnosti a to oblasti péče, kdy jeden z rodičů pečuje o dítě v kratším intervalu než druhý rodič</w:t>
      </w:r>
      <w:r w:rsidR="00986917" w:rsidRPr="00A26129">
        <w:rPr>
          <w:rFonts w:ascii="Times New Roman" w:hAnsi="Times New Roman"/>
        </w:rPr>
        <w:t xml:space="preserve"> (styk rodiče s dítětem)</w:t>
      </w:r>
      <w:r w:rsidR="00041A22" w:rsidRPr="00A26129">
        <w:rPr>
          <w:rFonts w:ascii="Times New Roman" w:hAnsi="Times New Roman"/>
        </w:rPr>
        <w:t xml:space="preserve">. Oba rodiče </w:t>
      </w:r>
      <w:r w:rsidR="00986917" w:rsidRPr="00A26129">
        <w:rPr>
          <w:rFonts w:ascii="Times New Roman" w:hAnsi="Times New Roman"/>
        </w:rPr>
        <w:t xml:space="preserve">jsou tak </w:t>
      </w:r>
      <w:r w:rsidR="00041A22" w:rsidRPr="00A26129">
        <w:rPr>
          <w:rFonts w:ascii="Times New Roman" w:hAnsi="Times New Roman"/>
        </w:rPr>
        <w:t xml:space="preserve">nadále </w:t>
      </w:r>
      <w:r w:rsidR="00986917" w:rsidRPr="0045143B">
        <w:rPr>
          <w:rFonts w:ascii="Times New Roman" w:hAnsi="Times New Roman"/>
          <w:b/>
        </w:rPr>
        <w:t xml:space="preserve">oprávněni a povinni společně </w:t>
      </w:r>
      <w:r w:rsidR="00041A22" w:rsidRPr="0045143B">
        <w:rPr>
          <w:rFonts w:ascii="Times New Roman" w:hAnsi="Times New Roman"/>
          <w:b/>
        </w:rPr>
        <w:t>rozhodovat</w:t>
      </w:r>
      <w:r w:rsidR="00041A22" w:rsidRPr="00A26129">
        <w:rPr>
          <w:rFonts w:ascii="Times New Roman" w:hAnsi="Times New Roman"/>
        </w:rPr>
        <w:t xml:space="preserve"> ve všech záležitostech dítěte, jsou </w:t>
      </w:r>
      <w:r w:rsidR="00041A22" w:rsidRPr="0045143B">
        <w:rPr>
          <w:rFonts w:ascii="Times New Roman" w:hAnsi="Times New Roman"/>
          <w:b/>
        </w:rPr>
        <w:t>povinni se vzájemně informovat</w:t>
      </w:r>
      <w:r w:rsidR="00041A22" w:rsidRPr="00A26129">
        <w:rPr>
          <w:rFonts w:ascii="Times New Roman" w:hAnsi="Times New Roman"/>
        </w:rPr>
        <w:t xml:space="preserve"> o všech skutečnost</w:t>
      </w:r>
      <w:r w:rsidR="00986917" w:rsidRPr="00A26129">
        <w:rPr>
          <w:rFonts w:ascii="Times New Roman" w:hAnsi="Times New Roman"/>
        </w:rPr>
        <w:t>ech</w:t>
      </w:r>
      <w:r w:rsidR="00041A22" w:rsidRPr="00A26129">
        <w:rPr>
          <w:rFonts w:ascii="Times New Roman" w:hAnsi="Times New Roman"/>
        </w:rPr>
        <w:t xml:space="preserve"> a událostech významných pro dítě</w:t>
      </w:r>
      <w:r w:rsidR="00986917" w:rsidRPr="00A26129">
        <w:rPr>
          <w:rFonts w:ascii="Times New Roman" w:hAnsi="Times New Roman"/>
        </w:rPr>
        <w:t xml:space="preserve"> (zdravotní stav, výběr školního zařízení, mimoškolních aktivit, chování dítěte apod.), jsou </w:t>
      </w:r>
      <w:r w:rsidR="00986917" w:rsidRPr="00122287">
        <w:rPr>
          <w:rFonts w:ascii="Times New Roman" w:hAnsi="Times New Roman"/>
          <w:b/>
        </w:rPr>
        <w:t>povinni zdržet se všeho, co narušuje</w:t>
      </w:r>
      <w:r w:rsidR="00986917" w:rsidRPr="00A26129">
        <w:rPr>
          <w:rFonts w:ascii="Times New Roman" w:hAnsi="Times New Roman"/>
        </w:rPr>
        <w:t xml:space="preserve"> vztah dítěte k oběma rodičům</w:t>
      </w:r>
      <w:r w:rsidR="00A26129">
        <w:rPr>
          <w:rFonts w:ascii="Times New Roman" w:hAnsi="Times New Roman"/>
        </w:rPr>
        <w:t xml:space="preserve"> nebo co výchovu dítěte ztěžuje</w:t>
      </w:r>
      <w:r>
        <w:rPr>
          <w:rFonts w:ascii="Times New Roman" w:hAnsi="Times New Roman"/>
        </w:rPr>
        <w:t>.</w:t>
      </w:r>
    </w:p>
    <w:p w:rsidR="00B768E2" w:rsidRDefault="00B768E2" w:rsidP="00B768E2">
      <w:pPr>
        <w:spacing w:after="0"/>
        <w:ind w:left="426"/>
        <w:jc w:val="both"/>
        <w:rPr>
          <w:rFonts w:ascii="Times New Roman" w:hAnsi="Times New Roman"/>
        </w:rPr>
      </w:pPr>
    </w:p>
    <w:p w:rsidR="00A26129" w:rsidRDefault="00876EA8" w:rsidP="00A26129">
      <w:pPr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86917" w:rsidRPr="00A26129">
        <w:rPr>
          <w:rFonts w:ascii="Times New Roman" w:hAnsi="Times New Roman"/>
        </w:rPr>
        <w:t xml:space="preserve">okud je dítě v péči jen jednoho rodiče, má dítě </w:t>
      </w:r>
      <w:r w:rsidR="00986917" w:rsidRPr="00A26129">
        <w:rPr>
          <w:rFonts w:ascii="Times New Roman" w:hAnsi="Times New Roman"/>
          <w:b/>
        </w:rPr>
        <w:t>právo na styk</w:t>
      </w:r>
      <w:r w:rsidR="00986917" w:rsidRPr="00A26129">
        <w:rPr>
          <w:rFonts w:ascii="Times New Roman" w:hAnsi="Times New Roman"/>
        </w:rPr>
        <w:t xml:space="preserve"> s druhým rodičem v rozsahu, který je v zájmu dítěte, stejně jako tento rodič má právo stýkat se s dítětem. Na konkrétní </w:t>
      </w:r>
      <w:r w:rsidR="002E6295">
        <w:rPr>
          <w:rFonts w:ascii="Times New Roman" w:hAnsi="Times New Roman"/>
        </w:rPr>
        <w:t>podobě a </w:t>
      </w:r>
      <w:r w:rsidR="00986917" w:rsidRPr="00A26129">
        <w:rPr>
          <w:rFonts w:ascii="Times New Roman" w:hAnsi="Times New Roman"/>
        </w:rPr>
        <w:t>rozsahu styku se mají rodiče spolu dohodnout. Neučiní-li tak rodiče, nebo to vyžaduje zájem na výchově dítě</w:t>
      </w:r>
      <w:r w:rsidR="002E6295">
        <w:rPr>
          <w:rFonts w:ascii="Times New Roman" w:hAnsi="Times New Roman"/>
        </w:rPr>
        <w:t>te</w:t>
      </w:r>
      <w:r w:rsidR="00986917" w:rsidRPr="00A26129">
        <w:rPr>
          <w:rFonts w:ascii="Times New Roman" w:hAnsi="Times New Roman"/>
        </w:rPr>
        <w:t xml:space="preserve"> a poměry v rodině, soud upraví styk rodiče s dítětem. R</w:t>
      </w:r>
      <w:r w:rsidR="00986917" w:rsidRPr="00122287">
        <w:rPr>
          <w:rFonts w:ascii="Times New Roman" w:hAnsi="Times New Roman"/>
          <w:b/>
        </w:rPr>
        <w:t xml:space="preserve">odič mající dítě v péči je </w:t>
      </w:r>
      <w:r w:rsidR="00986917" w:rsidRPr="00122287">
        <w:rPr>
          <w:rFonts w:ascii="Times New Roman" w:hAnsi="Times New Roman"/>
          <w:b/>
        </w:rPr>
        <w:lastRenderedPageBreak/>
        <w:t>povinen</w:t>
      </w:r>
      <w:r w:rsidR="00986917" w:rsidRPr="00A26129">
        <w:rPr>
          <w:rFonts w:ascii="Times New Roman" w:hAnsi="Times New Roman"/>
        </w:rPr>
        <w:t xml:space="preserve"> dítě na styk řádně připrav</w:t>
      </w:r>
      <w:r w:rsidR="00A03E35" w:rsidRPr="00A26129">
        <w:rPr>
          <w:rFonts w:ascii="Times New Roman" w:hAnsi="Times New Roman"/>
        </w:rPr>
        <w:t>it, styk umožnit a při jeho výk</w:t>
      </w:r>
      <w:r w:rsidR="00986917" w:rsidRPr="00A26129">
        <w:rPr>
          <w:rFonts w:ascii="Times New Roman" w:hAnsi="Times New Roman"/>
        </w:rPr>
        <w:t>onu</w:t>
      </w:r>
      <w:r w:rsidR="00A333AE" w:rsidRPr="00A26129">
        <w:rPr>
          <w:rFonts w:ascii="Times New Roman" w:hAnsi="Times New Roman"/>
        </w:rPr>
        <w:t xml:space="preserve"> spolupracovat</w:t>
      </w:r>
      <w:r w:rsidR="00986917" w:rsidRPr="00A26129">
        <w:rPr>
          <w:rFonts w:ascii="Times New Roman" w:hAnsi="Times New Roman"/>
        </w:rPr>
        <w:t xml:space="preserve"> s druhým rodičem. </w:t>
      </w:r>
      <w:r w:rsidR="00D2645E" w:rsidRPr="00A26129">
        <w:rPr>
          <w:rFonts w:ascii="Times New Roman" w:hAnsi="Times New Roman"/>
        </w:rPr>
        <w:t>Brání-li rodič, který má dítě v péči, bezdůvodně trvale či opakovaně druhému rodiči ve styku s dítětem, je takové chování důvodem pro nové rozhodnutí soudu o tom, který z</w:t>
      </w:r>
      <w:r w:rsidR="00A26129">
        <w:rPr>
          <w:rFonts w:ascii="Times New Roman" w:hAnsi="Times New Roman"/>
        </w:rPr>
        <w:t> rodičů má mít dítě ve své péči</w:t>
      </w:r>
      <w:r>
        <w:rPr>
          <w:rFonts w:ascii="Times New Roman" w:hAnsi="Times New Roman"/>
        </w:rPr>
        <w:t>.</w:t>
      </w:r>
    </w:p>
    <w:p w:rsidR="00B768E2" w:rsidRDefault="00B768E2" w:rsidP="00B768E2">
      <w:pPr>
        <w:spacing w:after="0"/>
        <w:ind w:left="426"/>
        <w:jc w:val="both"/>
        <w:rPr>
          <w:rFonts w:ascii="Times New Roman" w:hAnsi="Times New Roman"/>
        </w:rPr>
      </w:pPr>
    </w:p>
    <w:p w:rsidR="00A26129" w:rsidRPr="00B768E2" w:rsidRDefault="00876EA8" w:rsidP="00A26129">
      <w:pPr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r w:rsidR="00F43793" w:rsidRPr="00A26129">
        <w:rPr>
          <w:rFonts w:ascii="Times New Roman" w:hAnsi="Times New Roman"/>
          <w:b/>
        </w:rPr>
        <w:t>ítě má právo</w:t>
      </w:r>
      <w:r w:rsidR="00F43793" w:rsidRPr="00A26129">
        <w:rPr>
          <w:rFonts w:ascii="Times New Roman" w:hAnsi="Times New Roman"/>
        </w:rPr>
        <w:t xml:space="preserve"> </w:t>
      </w:r>
      <w:r w:rsidR="00723D74" w:rsidRPr="00122287">
        <w:rPr>
          <w:rFonts w:ascii="Times New Roman" w:hAnsi="Times New Roman"/>
          <w:b/>
        </w:rPr>
        <w:t>formulovat</w:t>
      </w:r>
      <w:r w:rsidR="00723D74" w:rsidRPr="00A26129">
        <w:rPr>
          <w:rFonts w:ascii="Times New Roman" w:hAnsi="Times New Roman"/>
        </w:rPr>
        <w:t xml:space="preserve"> své </w:t>
      </w:r>
      <w:r w:rsidR="00F43793" w:rsidRPr="00A26129">
        <w:rPr>
          <w:rFonts w:ascii="Times New Roman" w:hAnsi="Times New Roman"/>
        </w:rPr>
        <w:t xml:space="preserve">vlastní </w:t>
      </w:r>
      <w:r w:rsidR="00723D74" w:rsidRPr="00A26129">
        <w:rPr>
          <w:rFonts w:ascii="Times New Roman" w:hAnsi="Times New Roman"/>
        </w:rPr>
        <w:t>názory a tyto názory svobodně vyjadřovat</w:t>
      </w:r>
      <w:r w:rsidR="00993FA4" w:rsidRPr="00A26129">
        <w:rPr>
          <w:rFonts w:ascii="Times New Roman" w:hAnsi="Times New Roman"/>
        </w:rPr>
        <w:t xml:space="preserve"> ve</w:t>
      </w:r>
      <w:r w:rsidR="00723D74" w:rsidRPr="00A26129">
        <w:rPr>
          <w:rFonts w:ascii="Times New Roman" w:hAnsi="Times New Roman"/>
        </w:rPr>
        <w:t xml:space="preserve"> všech záležito</w:t>
      </w:r>
      <w:r w:rsidR="00F80A03" w:rsidRPr="00A26129">
        <w:rPr>
          <w:rFonts w:ascii="Times New Roman" w:hAnsi="Times New Roman"/>
        </w:rPr>
        <w:t>stech</w:t>
      </w:r>
      <w:r w:rsidR="00993FA4" w:rsidRPr="00A26129">
        <w:rPr>
          <w:rFonts w:ascii="Times New Roman" w:hAnsi="Times New Roman"/>
        </w:rPr>
        <w:t xml:space="preserve">, </w:t>
      </w:r>
      <w:r w:rsidR="00723D74" w:rsidRPr="00A26129">
        <w:rPr>
          <w:rFonts w:ascii="Times New Roman" w:hAnsi="Times New Roman"/>
        </w:rPr>
        <w:t xml:space="preserve">které se ho dotýkají, a to </w:t>
      </w:r>
      <w:r w:rsidR="00F80A03" w:rsidRPr="00A26129">
        <w:rPr>
          <w:rFonts w:ascii="Times New Roman" w:hAnsi="Times New Roman"/>
        </w:rPr>
        <w:t xml:space="preserve">i </w:t>
      </w:r>
      <w:r w:rsidR="00723D74" w:rsidRPr="00A26129">
        <w:rPr>
          <w:rFonts w:ascii="Times New Roman" w:hAnsi="Times New Roman"/>
        </w:rPr>
        <w:t xml:space="preserve">v nepřítomnosti (a bez vědomí) rodičů (popř. </w:t>
      </w:r>
      <w:r w:rsidR="005E02B9" w:rsidRPr="00A26129">
        <w:rPr>
          <w:rFonts w:ascii="Times New Roman" w:hAnsi="Times New Roman"/>
        </w:rPr>
        <w:t xml:space="preserve">jiných </w:t>
      </w:r>
      <w:r w:rsidR="00723D74" w:rsidRPr="00A26129">
        <w:rPr>
          <w:rFonts w:ascii="Times New Roman" w:hAnsi="Times New Roman"/>
        </w:rPr>
        <w:t>osob odpovědných za</w:t>
      </w:r>
      <w:r w:rsidR="00F80A03" w:rsidRPr="00A26129">
        <w:rPr>
          <w:rFonts w:ascii="Times New Roman" w:hAnsi="Times New Roman"/>
        </w:rPr>
        <w:t xml:space="preserve"> jeho </w:t>
      </w:r>
      <w:r w:rsidR="00723D74" w:rsidRPr="00A26129">
        <w:rPr>
          <w:rFonts w:ascii="Times New Roman" w:hAnsi="Times New Roman"/>
        </w:rPr>
        <w:t xml:space="preserve">výchovu). Dítě má právo </w:t>
      </w:r>
      <w:r w:rsidR="00723D74" w:rsidRPr="00122287">
        <w:rPr>
          <w:rFonts w:ascii="Times New Roman" w:hAnsi="Times New Roman"/>
          <w:b/>
        </w:rPr>
        <w:t>obdržet</w:t>
      </w:r>
      <w:r w:rsidR="00723D74" w:rsidRPr="00A26129">
        <w:rPr>
          <w:rFonts w:ascii="Times New Roman" w:hAnsi="Times New Roman"/>
        </w:rPr>
        <w:t xml:space="preserve"> všechny potřebné info</w:t>
      </w:r>
      <w:r w:rsidR="00992683" w:rsidRPr="00A26129">
        <w:rPr>
          <w:rFonts w:ascii="Times New Roman" w:hAnsi="Times New Roman"/>
        </w:rPr>
        <w:t>rmace o </w:t>
      </w:r>
      <w:r w:rsidR="00F80A03" w:rsidRPr="00A26129">
        <w:rPr>
          <w:rFonts w:ascii="Times New Roman" w:hAnsi="Times New Roman"/>
        </w:rPr>
        <w:t xml:space="preserve">skutečnostech, které se </w:t>
      </w:r>
      <w:r w:rsidR="00992683" w:rsidRPr="00A26129">
        <w:rPr>
          <w:rFonts w:ascii="Times New Roman" w:hAnsi="Times New Roman"/>
        </w:rPr>
        <w:t>ho</w:t>
      </w:r>
      <w:r w:rsidR="00F80A03" w:rsidRPr="00A26129">
        <w:rPr>
          <w:rFonts w:ascii="Times New Roman" w:hAnsi="Times New Roman"/>
        </w:rPr>
        <w:t xml:space="preserve"> d</w:t>
      </w:r>
      <w:r w:rsidR="00723D74" w:rsidRPr="00A26129">
        <w:rPr>
          <w:rFonts w:ascii="Times New Roman" w:hAnsi="Times New Roman"/>
        </w:rPr>
        <w:t>otýkají,</w:t>
      </w:r>
      <w:r w:rsidR="00A03E35" w:rsidRPr="00A26129">
        <w:rPr>
          <w:rFonts w:ascii="Times New Roman" w:hAnsi="Times New Roman"/>
        </w:rPr>
        <w:t xml:space="preserve"> </w:t>
      </w:r>
      <w:r w:rsidR="00723D74" w:rsidRPr="00A26129">
        <w:rPr>
          <w:rFonts w:ascii="Times New Roman" w:hAnsi="Times New Roman"/>
        </w:rPr>
        <w:t xml:space="preserve">má </w:t>
      </w:r>
      <w:r w:rsidR="00A03E35" w:rsidRPr="00A26129">
        <w:rPr>
          <w:rFonts w:ascii="Times New Roman" w:hAnsi="Times New Roman"/>
        </w:rPr>
        <w:t xml:space="preserve">dále </w:t>
      </w:r>
      <w:r w:rsidR="00723D74" w:rsidRPr="00A26129">
        <w:rPr>
          <w:rFonts w:ascii="Times New Roman" w:hAnsi="Times New Roman"/>
        </w:rPr>
        <w:t>právo se vyjadřovat ke všem rozhodn</w:t>
      </w:r>
      <w:r w:rsidR="00A53A27" w:rsidRPr="00A26129">
        <w:rPr>
          <w:rFonts w:ascii="Times New Roman" w:hAnsi="Times New Roman"/>
        </w:rPr>
        <w:t>utím rodičů, k</w:t>
      </w:r>
      <w:r w:rsidR="00F80A03" w:rsidRPr="00A26129">
        <w:rPr>
          <w:rFonts w:ascii="Times New Roman" w:hAnsi="Times New Roman"/>
        </w:rPr>
        <w:t xml:space="preserve">terá se týkají </w:t>
      </w:r>
      <w:r w:rsidR="00723D74" w:rsidRPr="00A26129">
        <w:rPr>
          <w:rFonts w:ascii="Times New Roman" w:hAnsi="Times New Roman"/>
        </w:rPr>
        <w:t>jeho osoby,</w:t>
      </w:r>
      <w:r w:rsidR="001B5E21" w:rsidRPr="00A26129">
        <w:rPr>
          <w:rFonts w:ascii="Times New Roman" w:hAnsi="Times New Roman"/>
        </w:rPr>
        <w:t xml:space="preserve"> </w:t>
      </w:r>
      <w:r w:rsidR="00A03E35" w:rsidRPr="00A26129">
        <w:rPr>
          <w:rFonts w:ascii="Times New Roman" w:hAnsi="Times New Roman"/>
        </w:rPr>
        <w:t xml:space="preserve">a to </w:t>
      </w:r>
      <w:r w:rsidR="00723D74" w:rsidRPr="00A26129">
        <w:rPr>
          <w:rFonts w:ascii="Times New Roman" w:hAnsi="Times New Roman"/>
        </w:rPr>
        <w:t>s ohledem na jeho rozumovou vyspělost.</w:t>
      </w:r>
      <w:r w:rsidR="00A03E35" w:rsidRPr="00A26129">
        <w:rPr>
          <w:rFonts w:ascii="Times New Roman" w:hAnsi="Times New Roman"/>
        </w:rPr>
        <w:t xml:space="preserve"> </w:t>
      </w:r>
      <w:r w:rsidR="00E8542B" w:rsidRPr="00122287">
        <w:rPr>
          <w:rFonts w:ascii="Times New Roman" w:hAnsi="Times New Roman"/>
          <w:b/>
          <w:color w:val="000000"/>
        </w:rPr>
        <w:t xml:space="preserve">Názoru dítěte </w:t>
      </w:r>
      <w:r w:rsidR="00992683" w:rsidRPr="00122287">
        <w:rPr>
          <w:rFonts w:ascii="Times New Roman" w:hAnsi="Times New Roman"/>
          <w:b/>
          <w:color w:val="000000"/>
        </w:rPr>
        <w:t>jsou rodiče povinni</w:t>
      </w:r>
      <w:r w:rsidR="00D2645E" w:rsidRPr="00A26129">
        <w:rPr>
          <w:rFonts w:ascii="Times New Roman" w:hAnsi="Times New Roman"/>
          <w:color w:val="000000"/>
        </w:rPr>
        <w:t xml:space="preserve"> </w:t>
      </w:r>
      <w:r w:rsidR="00E8542B" w:rsidRPr="00A26129">
        <w:rPr>
          <w:rFonts w:ascii="Times New Roman" w:hAnsi="Times New Roman"/>
          <w:color w:val="000000"/>
        </w:rPr>
        <w:t>věn</w:t>
      </w:r>
      <w:r w:rsidR="00D2645E" w:rsidRPr="00A26129">
        <w:rPr>
          <w:rFonts w:ascii="Times New Roman" w:hAnsi="Times New Roman"/>
          <w:color w:val="000000"/>
        </w:rPr>
        <w:t>ovat</w:t>
      </w:r>
      <w:r w:rsidR="00E8542B" w:rsidRPr="00A26129">
        <w:rPr>
          <w:rFonts w:ascii="Times New Roman" w:hAnsi="Times New Roman"/>
          <w:color w:val="000000"/>
        </w:rPr>
        <w:t xml:space="preserve"> patřičnou pozornost a </w:t>
      </w:r>
      <w:r w:rsidR="00B31E13" w:rsidRPr="00A26129">
        <w:rPr>
          <w:rFonts w:ascii="Times New Roman" w:hAnsi="Times New Roman"/>
          <w:color w:val="000000"/>
        </w:rPr>
        <w:t>brát</w:t>
      </w:r>
      <w:r w:rsidR="00992683" w:rsidRPr="00A26129">
        <w:rPr>
          <w:rFonts w:ascii="Times New Roman" w:hAnsi="Times New Roman"/>
          <w:color w:val="000000"/>
        </w:rPr>
        <w:t xml:space="preserve"> ho</w:t>
      </w:r>
      <w:r w:rsidR="00B31E13" w:rsidRPr="00A26129">
        <w:rPr>
          <w:rFonts w:ascii="Times New Roman" w:hAnsi="Times New Roman"/>
          <w:color w:val="000000"/>
        </w:rPr>
        <w:t xml:space="preserve"> </w:t>
      </w:r>
      <w:r w:rsidR="00A26129">
        <w:rPr>
          <w:rFonts w:ascii="Times New Roman" w:hAnsi="Times New Roman"/>
          <w:color w:val="000000"/>
        </w:rPr>
        <w:t>při rozhodování v</w:t>
      </w:r>
      <w:r>
        <w:rPr>
          <w:rFonts w:ascii="Times New Roman" w:hAnsi="Times New Roman"/>
          <w:color w:val="000000"/>
        </w:rPr>
        <w:t> </w:t>
      </w:r>
      <w:r w:rsidR="00A26129">
        <w:rPr>
          <w:rFonts w:ascii="Times New Roman" w:hAnsi="Times New Roman"/>
          <w:color w:val="000000"/>
        </w:rPr>
        <w:t>úvahu</w:t>
      </w:r>
      <w:r>
        <w:rPr>
          <w:rFonts w:ascii="Times New Roman" w:hAnsi="Times New Roman"/>
          <w:color w:val="000000"/>
        </w:rPr>
        <w:t>.</w:t>
      </w:r>
    </w:p>
    <w:p w:rsidR="00B768E2" w:rsidRDefault="00B768E2" w:rsidP="00B768E2">
      <w:pPr>
        <w:spacing w:after="0"/>
        <w:jc w:val="both"/>
        <w:rPr>
          <w:rFonts w:ascii="Times New Roman" w:hAnsi="Times New Roman"/>
        </w:rPr>
      </w:pPr>
    </w:p>
    <w:p w:rsidR="00A26129" w:rsidRDefault="00876EA8" w:rsidP="00B768E2">
      <w:pPr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99253D" w:rsidRPr="00A26129">
        <w:rPr>
          <w:rFonts w:ascii="Times New Roman" w:hAnsi="Times New Roman"/>
        </w:rPr>
        <w:t> </w:t>
      </w:r>
      <w:r w:rsidR="0099253D" w:rsidRPr="00A26129">
        <w:rPr>
          <w:rFonts w:ascii="Times New Roman" w:hAnsi="Times New Roman"/>
          <w:b/>
        </w:rPr>
        <w:t>rámci soudního rozhodování</w:t>
      </w:r>
      <w:r w:rsidR="00AA69C5" w:rsidRPr="00A26129">
        <w:rPr>
          <w:rFonts w:ascii="Times New Roman" w:hAnsi="Times New Roman"/>
        </w:rPr>
        <w:t xml:space="preserve"> soud postupuje v řízeních týkajících se péče soudu o nezletilé dle tzv. „Cochemského modelu“, který spočívá ve větší odpovědnosti rodičů za výsledek řízení a ve větší spolupráci soudu s dalšími subjekty a institucemi. </w:t>
      </w:r>
      <w:r w:rsidR="00526045" w:rsidRPr="00A26129">
        <w:rPr>
          <w:rFonts w:ascii="Times New Roman" w:hAnsi="Times New Roman"/>
        </w:rPr>
        <w:t xml:space="preserve">Tento model se </w:t>
      </w:r>
      <w:r w:rsidR="000C2F4F">
        <w:rPr>
          <w:rFonts w:ascii="Times New Roman" w:hAnsi="Times New Roman"/>
        </w:rPr>
        <w:t>aplikuje</w:t>
      </w:r>
      <w:r w:rsidR="00526045" w:rsidRPr="00A26129">
        <w:rPr>
          <w:rFonts w:ascii="Times New Roman" w:hAnsi="Times New Roman"/>
        </w:rPr>
        <w:t xml:space="preserve"> v řízeních, které mají soukromoprávní povahu (tj. otázky péče, styku, zastupování dítěte, významné otázky, na nichž se rodiče nemohou dohodnout).</w:t>
      </w:r>
      <w:r w:rsidR="002934A4" w:rsidRPr="00A26129">
        <w:rPr>
          <w:rFonts w:ascii="Times New Roman" w:hAnsi="Times New Roman"/>
        </w:rPr>
        <w:t xml:space="preserve"> </w:t>
      </w:r>
      <w:r w:rsidR="00AA69C5" w:rsidRPr="00A26129">
        <w:rPr>
          <w:rFonts w:ascii="Times New Roman" w:hAnsi="Times New Roman"/>
        </w:rPr>
        <w:t xml:space="preserve">Základní myšlenkou tohoto modelu je to, že rodiče jsou nejlepšími odborníky na své dítě a měli by vždy nalézt nejlepší řešení pro své dítě. Rodiče tak budou v celém řízení vedeni k nalezení </w:t>
      </w:r>
      <w:r w:rsidR="00526045" w:rsidRPr="00A26129">
        <w:rPr>
          <w:rFonts w:ascii="Times New Roman" w:hAnsi="Times New Roman"/>
        </w:rPr>
        <w:t xml:space="preserve">smírného řešení a uzavření </w:t>
      </w:r>
      <w:r w:rsidR="00AA69C5" w:rsidRPr="00A26129">
        <w:rPr>
          <w:rFonts w:ascii="Times New Roman" w:hAnsi="Times New Roman"/>
        </w:rPr>
        <w:t xml:space="preserve">dohody o úpravě poměrů dítěte. </w:t>
      </w:r>
      <w:r w:rsidR="00526045" w:rsidRPr="00A26129">
        <w:rPr>
          <w:rFonts w:ascii="Times New Roman" w:hAnsi="Times New Roman"/>
        </w:rPr>
        <w:t xml:space="preserve">Rodičům může být také za tímto účelem uložena na dobu nejvýše 3 měsíců účast na mimosoudním smírčím či mediačním jednání nebo na rodinné terapii, může jim </w:t>
      </w:r>
      <w:r w:rsidR="00501DB1" w:rsidRPr="00A26129">
        <w:rPr>
          <w:rFonts w:ascii="Times New Roman" w:hAnsi="Times New Roman"/>
        </w:rPr>
        <w:t xml:space="preserve">být rovněž nařízeno </w:t>
      </w:r>
      <w:r w:rsidR="00526045" w:rsidRPr="00A26129">
        <w:rPr>
          <w:rFonts w:ascii="Times New Roman" w:hAnsi="Times New Roman"/>
        </w:rPr>
        <w:t xml:space="preserve">setkání s poskytovatelem odborné pomoci. </w:t>
      </w:r>
      <w:r w:rsidR="00501DB1" w:rsidRPr="00A26129">
        <w:rPr>
          <w:rFonts w:ascii="Times New Roman" w:hAnsi="Times New Roman"/>
        </w:rPr>
        <w:t>Mimo jiné s</w:t>
      </w:r>
      <w:r w:rsidR="00157BAF" w:rsidRPr="00A26129">
        <w:rPr>
          <w:rFonts w:ascii="Times New Roman" w:hAnsi="Times New Roman"/>
        </w:rPr>
        <w:t>oud vede rodiče</w:t>
      </w:r>
      <w:r w:rsidR="00501DB1" w:rsidRPr="00A26129">
        <w:rPr>
          <w:rFonts w:ascii="Times New Roman" w:hAnsi="Times New Roman"/>
        </w:rPr>
        <w:t xml:space="preserve"> taktéž </w:t>
      </w:r>
      <w:r w:rsidR="00157BAF" w:rsidRPr="00A26129">
        <w:rPr>
          <w:rFonts w:ascii="Times New Roman" w:hAnsi="Times New Roman"/>
        </w:rPr>
        <w:t>k řádnému plnění povinností při péči o dítě a</w:t>
      </w:r>
      <w:r w:rsidR="00A26129">
        <w:rPr>
          <w:rFonts w:ascii="Times New Roman" w:hAnsi="Times New Roman"/>
        </w:rPr>
        <w:t xml:space="preserve"> správě majetkových záležitostí</w:t>
      </w:r>
      <w:r>
        <w:rPr>
          <w:rFonts w:ascii="Times New Roman" w:hAnsi="Times New Roman"/>
        </w:rPr>
        <w:t>.</w:t>
      </w:r>
    </w:p>
    <w:p w:rsidR="002F6F76" w:rsidRPr="00B768E2" w:rsidRDefault="002F6F76" w:rsidP="002F6F76">
      <w:pPr>
        <w:spacing w:after="0"/>
        <w:ind w:left="426"/>
        <w:jc w:val="both"/>
        <w:rPr>
          <w:rFonts w:ascii="Times New Roman" w:hAnsi="Times New Roman"/>
        </w:rPr>
      </w:pPr>
    </w:p>
    <w:p w:rsidR="0099253D" w:rsidRPr="00A26129" w:rsidRDefault="00876EA8" w:rsidP="00A26129">
      <w:pPr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r w:rsidR="002934A4" w:rsidRPr="00B768E2">
        <w:rPr>
          <w:rFonts w:ascii="Times New Roman" w:hAnsi="Times New Roman"/>
          <w:b/>
        </w:rPr>
        <w:t>ítě, jako účastník soudního řízení</w:t>
      </w:r>
      <w:r w:rsidR="002934A4" w:rsidRPr="00A26129">
        <w:rPr>
          <w:rFonts w:ascii="Times New Roman" w:hAnsi="Times New Roman"/>
        </w:rPr>
        <w:t xml:space="preserve">, </w:t>
      </w:r>
      <w:r w:rsidR="002934A4" w:rsidRPr="00122287">
        <w:rPr>
          <w:rFonts w:ascii="Times New Roman" w:hAnsi="Times New Roman"/>
          <w:b/>
        </w:rPr>
        <w:t>má právo</w:t>
      </w:r>
      <w:r w:rsidR="002934A4" w:rsidRPr="00A26129">
        <w:rPr>
          <w:rFonts w:ascii="Times New Roman" w:hAnsi="Times New Roman"/>
        </w:rPr>
        <w:t xml:space="preserve"> obdržet všechny informace ohledně probíhajícího soudního řízení, </w:t>
      </w:r>
      <w:r w:rsidR="00157BAF" w:rsidRPr="00A26129">
        <w:rPr>
          <w:rFonts w:ascii="Times New Roman" w:hAnsi="Times New Roman"/>
        </w:rPr>
        <w:t>rovněž se v průběhu řízení zjišťuje názor dítěte na danou věc</w:t>
      </w:r>
      <w:r w:rsidR="007E2C70" w:rsidRPr="00A26129">
        <w:rPr>
          <w:rFonts w:ascii="Times New Roman" w:hAnsi="Times New Roman"/>
        </w:rPr>
        <w:t xml:space="preserve">. Dítě </w:t>
      </w:r>
      <w:r w:rsidR="00501DB1" w:rsidRPr="00A26129">
        <w:rPr>
          <w:rFonts w:ascii="Times New Roman" w:hAnsi="Times New Roman"/>
        </w:rPr>
        <w:t xml:space="preserve">má být </w:t>
      </w:r>
      <w:r w:rsidR="002934A4" w:rsidRPr="00A26129">
        <w:rPr>
          <w:rFonts w:ascii="Times New Roman" w:hAnsi="Times New Roman"/>
        </w:rPr>
        <w:t>informováno o možných důsledcích vyhovění jeho názoru i důsledcích soudního rozhodnutí</w:t>
      </w:r>
      <w:r w:rsidR="00157BAF" w:rsidRPr="00A26129">
        <w:rPr>
          <w:rFonts w:ascii="Times New Roman" w:hAnsi="Times New Roman"/>
        </w:rPr>
        <w:t xml:space="preserve">. </w:t>
      </w:r>
      <w:r w:rsidR="002934A4" w:rsidRPr="00A26129">
        <w:rPr>
          <w:rFonts w:ascii="Times New Roman" w:hAnsi="Times New Roman"/>
        </w:rPr>
        <w:t>Vše probíhá s ohledem na věk a</w:t>
      </w:r>
      <w:r w:rsidR="00157BAF" w:rsidRPr="00A26129">
        <w:rPr>
          <w:rFonts w:ascii="Times New Roman" w:hAnsi="Times New Roman"/>
        </w:rPr>
        <w:t xml:space="preserve"> rozumovou a volní vyspělost dítěte.</w:t>
      </w:r>
    </w:p>
    <w:p w:rsidR="00906347" w:rsidRDefault="00906347" w:rsidP="00906347">
      <w:pPr>
        <w:spacing w:after="0"/>
        <w:jc w:val="both"/>
        <w:rPr>
          <w:rFonts w:ascii="Times New Roman" w:hAnsi="Times New Roman"/>
        </w:rPr>
      </w:pPr>
    </w:p>
    <w:p w:rsidR="00A26129" w:rsidRDefault="00A26129" w:rsidP="00C95DC6">
      <w:pPr>
        <w:spacing w:after="0"/>
        <w:jc w:val="both"/>
        <w:rPr>
          <w:rFonts w:ascii="Times New Roman" w:hAnsi="Times New Roman"/>
        </w:rPr>
      </w:pPr>
    </w:p>
    <w:p w:rsidR="00C25719" w:rsidRPr="00C95DC6" w:rsidRDefault="00C25719" w:rsidP="00C95DC6">
      <w:pPr>
        <w:spacing w:after="0"/>
        <w:jc w:val="both"/>
        <w:rPr>
          <w:rFonts w:ascii="Times New Roman" w:hAnsi="Times New Roman"/>
        </w:rPr>
      </w:pPr>
    </w:p>
    <w:p w:rsidR="00805D69" w:rsidRPr="00C95DC6" w:rsidRDefault="00993FA4" w:rsidP="00617A08">
      <w:pPr>
        <w:spacing w:after="0"/>
        <w:jc w:val="both"/>
        <w:rPr>
          <w:rFonts w:ascii="Times New Roman" w:hAnsi="Times New Roman"/>
          <w:b/>
        </w:rPr>
      </w:pPr>
      <w:r w:rsidRPr="00B223AC">
        <w:rPr>
          <w:rFonts w:ascii="Times New Roman" w:hAnsi="Times New Roman"/>
          <w:b/>
        </w:rPr>
        <w:t>P</w:t>
      </w:r>
      <w:r w:rsidR="00F80A03" w:rsidRPr="00B223AC">
        <w:rPr>
          <w:rFonts w:ascii="Times New Roman" w:hAnsi="Times New Roman"/>
          <w:b/>
        </w:rPr>
        <w:t xml:space="preserve">oučení a poskytnuté informace </w:t>
      </w:r>
      <w:r w:rsidRPr="00B223AC">
        <w:rPr>
          <w:rFonts w:ascii="Times New Roman" w:hAnsi="Times New Roman"/>
          <w:b/>
        </w:rPr>
        <w:t>byly</w:t>
      </w:r>
      <w:r w:rsidR="000B5E38">
        <w:rPr>
          <w:rFonts w:ascii="Times New Roman" w:hAnsi="Times New Roman"/>
          <w:b/>
        </w:rPr>
        <w:t xml:space="preserve"> pro rodiče (příp. jiné osoby)</w:t>
      </w:r>
      <w:r w:rsidRPr="00B223AC">
        <w:rPr>
          <w:rFonts w:ascii="Times New Roman" w:hAnsi="Times New Roman"/>
          <w:b/>
        </w:rPr>
        <w:t xml:space="preserve"> </w:t>
      </w:r>
      <w:r w:rsidR="00C95DC6">
        <w:rPr>
          <w:rFonts w:ascii="Times New Roman" w:hAnsi="Times New Roman"/>
          <w:b/>
        </w:rPr>
        <w:t>srozumitelné a dostačující</w:t>
      </w:r>
      <w:r w:rsidR="000B5E38">
        <w:rPr>
          <w:rFonts w:ascii="Times New Roman" w:hAnsi="Times New Roman"/>
        </w:rPr>
        <w:t>,</w:t>
      </w:r>
      <w:r w:rsidR="000B5E38" w:rsidRPr="000B5E38">
        <w:rPr>
          <w:rFonts w:ascii="Times New Roman" w:hAnsi="Times New Roman"/>
          <w:b/>
        </w:rPr>
        <w:t xml:space="preserve"> byly vzaty na vědomí.</w:t>
      </w:r>
    </w:p>
    <w:p w:rsidR="006869B6" w:rsidRDefault="006869B6" w:rsidP="00617A08">
      <w:pPr>
        <w:spacing w:after="0"/>
        <w:jc w:val="both"/>
        <w:rPr>
          <w:rFonts w:ascii="Times New Roman" w:hAnsi="Times New Roman"/>
        </w:rPr>
      </w:pPr>
    </w:p>
    <w:p w:rsidR="00C95DC6" w:rsidRDefault="00C95DC6" w:rsidP="00617A08">
      <w:pPr>
        <w:spacing w:after="0"/>
        <w:jc w:val="both"/>
        <w:rPr>
          <w:rFonts w:ascii="Times New Roman" w:hAnsi="Times New Roman"/>
        </w:rPr>
      </w:pPr>
    </w:p>
    <w:p w:rsidR="00C95DC6" w:rsidRPr="0032279E" w:rsidRDefault="00C95DC6" w:rsidP="00617A08">
      <w:pPr>
        <w:spacing w:after="0"/>
        <w:jc w:val="both"/>
        <w:rPr>
          <w:rFonts w:ascii="Times New Roman" w:hAnsi="Times New Roman"/>
        </w:rPr>
      </w:pPr>
      <w:r w:rsidRPr="0032279E">
        <w:rPr>
          <w:rFonts w:ascii="Times New Roman" w:hAnsi="Times New Roman"/>
        </w:rPr>
        <w:t xml:space="preserve">Dne </w:t>
      </w:r>
      <w:r w:rsidR="002F6F76" w:rsidRPr="0032279E">
        <w:rPr>
          <w:rFonts w:ascii="Times New Roman" w:hAnsi="Times New Roman"/>
        </w:rPr>
        <w:t>……………..</w:t>
      </w:r>
      <w:r w:rsidR="00704B8E" w:rsidRPr="0032279E">
        <w:rPr>
          <w:rFonts w:ascii="Times New Roman" w:hAnsi="Times New Roman"/>
        </w:rPr>
        <w:tab/>
      </w:r>
      <w:r w:rsidR="00143F5A" w:rsidRPr="0032279E">
        <w:rPr>
          <w:rFonts w:ascii="Times New Roman" w:hAnsi="Times New Roman"/>
        </w:rPr>
        <w:t xml:space="preserve">Matka – </w:t>
      </w:r>
      <w:r w:rsidR="00704B8E" w:rsidRPr="0032279E">
        <w:rPr>
          <w:rFonts w:ascii="Times New Roman" w:hAnsi="Times New Roman"/>
        </w:rPr>
        <w:tab/>
        <w:t>……………………………………</w:t>
      </w:r>
    </w:p>
    <w:p w:rsidR="00C95DC6" w:rsidRPr="0032279E" w:rsidRDefault="00C95DC6" w:rsidP="00617A08">
      <w:pPr>
        <w:spacing w:after="0"/>
        <w:jc w:val="both"/>
        <w:rPr>
          <w:rFonts w:ascii="Times New Roman" w:hAnsi="Times New Roman"/>
        </w:rPr>
      </w:pPr>
    </w:p>
    <w:p w:rsidR="00C95DC6" w:rsidRPr="0032279E" w:rsidRDefault="00C95DC6" w:rsidP="00C95DC6">
      <w:pPr>
        <w:spacing w:after="0"/>
        <w:jc w:val="both"/>
        <w:rPr>
          <w:rFonts w:ascii="Times New Roman" w:hAnsi="Times New Roman"/>
        </w:rPr>
      </w:pPr>
      <w:r w:rsidRPr="0032279E">
        <w:rPr>
          <w:rFonts w:ascii="Times New Roman" w:hAnsi="Times New Roman"/>
        </w:rPr>
        <w:t xml:space="preserve">Dne </w:t>
      </w:r>
      <w:r w:rsidR="002F6F76" w:rsidRPr="0032279E">
        <w:rPr>
          <w:rFonts w:ascii="Times New Roman" w:hAnsi="Times New Roman"/>
        </w:rPr>
        <w:t>……………..</w:t>
      </w:r>
      <w:r w:rsidR="00704B8E" w:rsidRPr="0032279E">
        <w:rPr>
          <w:rFonts w:ascii="Times New Roman" w:hAnsi="Times New Roman"/>
        </w:rPr>
        <w:t xml:space="preserve">      </w:t>
      </w:r>
      <w:r w:rsidR="00704B8E" w:rsidRPr="0032279E">
        <w:rPr>
          <w:rFonts w:ascii="Times New Roman" w:hAnsi="Times New Roman"/>
        </w:rPr>
        <w:tab/>
      </w:r>
      <w:r w:rsidR="002F6F76" w:rsidRPr="0032279E">
        <w:rPr>
          <w:rFonts w:ascii="Times New Roman" w:hAnsi="Times New Roman"/>
        </w:rPr>
        <w:t xml:space="preserve">Otec – </w:t>
      </w:r>
      <w:r w:rsidR="00D94593" w:rsidRPr="0032279E">
        <w:rPr>
          <w:rFonts w:ascii="Times New Roman" w:hAnsi="Times New Roman"/>
        </w:rPr>
        <w:tab/>
      </w:r>
      <w:r w:rsidR="00704B8E" w:rsidRPr="0032279E">
        <w:rPr>
          <w:rFonts w:ascii="Times New Roman" w:hAnsi="Times New Roman"/>
        </w:rPr>
        <w:tab/>
        <w:t>……………………………………</w:t>
      </w:r>
    </w:p>
    <w:p w:rsidR="00143F5A" w:rsidRDefault="00143F5A" w:rsidP="00143F5A"/>
    <w:p w:rsidR="00C95DC6" w:rsidRDefault="00C95DC6" w:rsidP="00617A08">
      <w:pPr>
        <w:spacing w:after="0"/>
        <w:jc w:val="both"/>
        <w:rPr>
          <w:rFonts w:ascii="Times New Roman" w:hAnsi="Times New Roman"/>
        </w:rPr>
      </w:pPr>
    </w:p>
    <w:sectPr w:rsidR="00C9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F6" w:rsidRDefault="004442F6" w:rsidP="002934A4">
      <w:pPr>
        <w:spacing w:after="0" w:line="240" w:lineRule="auto"/>
      </w:pPr>
      <w:r>
        <w:separator/>
      </w:r>
    </w:p>
  </w:endnote>
  <w:endnote w:type="continuationSeparator" w:id="0">
    <w:p w:rsidR="004442F6" w:rsidRDefault="004442F6" w:rsidP="0029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F6" w:rsidRDefault="004442F6" w:rsidP="002934A4">
      <w:pPr>
        <w:spacing w:after="0" w:line="240" w:lineRule="auto"/>
      </w:pPr>
      <w:r>
        <w:separator/>
      </w:r>
    </w:p>
  </w:footnote>
  <w:footnote w:type="continuationSeparator" w:id="0">
    <w:p w:rsidR="004442F6" w:rsidRDefault="004442F6" w:rsidP="00293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F1B1A"/>
    <w:multiLevelType w:val="hybridMultilevel"/>
    <w:tmpl w:val="A740B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7954"/>
    <w:multiLevelType w:val="hybridMultilevel"/>
    <w:tmpl w:val="9E56B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F244C"/>
    <w:multiLevelType w:val="hybridMultilevel"/>
    <w:tmpl w:val="6D5A99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3B6D57"/>
    <w:multiLevelType w:val="hybridMultilevel"/>
    <w:tmpl w:val="F36401DC"/>
    <w:lvl w:ilvl="0" w:tplc="41F23E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C2D5F"/>
    <w:multiLevelType w:val="hybridMultilevel"/>
    <w:tmpl w:val="A9327AF6"/>
    <w:lvl w:ilvl="0" w:tplc="41F23E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09"/>
    <w:rsid w:val="000127BB"/>
    <w:rsid w:val="00035249"/>
    <w:rsid w:val="00040EA2"/>
    <w:rsid w:val="00041A22"/>
    <w:rsid w:val="000743AB"/>
    <w:rsid w:val="0009231C"/>
    <w:rsid w:val="000A4E40"/>
    <w:rsid w:val="000B5E38"/>
    <w:rsid w:val="000C2F4F"/>
    <w:rsid w:val="000C3015"/>
    <w:rsid w:val="000C38AA"/>
    <w:rsid w:val="00105A98"/>
    <w:rsid w:val="00122287"/>
    <w:rsid w:val="00134DB5"/>
    <w:rsid w:val="001353CB"/>
    <w:rsid w:val="00135476"/>
    <w:rsid w:val="00143F5A"/>
    <w:rsid w:val="00157BAF"/>
    <w:rsid w:val="00170530"/>
    <w:rsid w:val="00195232"/>
    <w:rsid w:val="001B5E21"/>
    <w:rsid w:val="001B66C6"/>
    <w:rsid w:val="001C0D8A"/>
    <w:rsid w:val="00201AFD"/>
    <w:rsid w:val="00202089"/>
    <w:rsid w:val="00214151"/>
    <w:rsid w:val="00232524"/>
    <w:rsid w:val="00243958"/>
    <w:rsid w:val="00262801"/>
    <w:rsid w:val="002735A5"/>
    <w:rsid w:val="002831D4"/>
    <w:rsid w:val="002934A4"/>
    <w:rsid w:val="002D1200"/>
    <w:rsid w:val="002E5D0F"/>
    <w:rsid w:val="002E6295"/>
    <w:rsid w:val="002F6D49"/>
    <w:rsid w:val="002F6F76"/>
    <w:rsid w:val="0032279E"/>
    <w:rsid w:val="003358C9"/>
    <w:rsid w:val="00342298"/>
    <w:rsid w:val="00343D3E"/>
    <w:rsid w:val="00362BE3"/>
    <w:rsid w:val="003B2B0D"/>
    <w:rsid w:val="003C723D"/>
    <w:rsid w:val="003F7780"/>
    <w:rsid w:val="00406F43"/>
    <w:rsid w:val="00416770"/>
    <w:rsid w:val="00434B76"/>
    <w:rsid w:val="004442F6"/>
    <w:rsid w:val="0045143B"/>
    <w:rsid w:val="00483A09"/>
    <w:rsid w:val="004A544F"/>
    <w:rsid w:val="004F2500"/>
    <w:rsid w:val="00501DB1"/>
    <w:rsid w:val="00514C39"/>
    <w:rsid w:val="00523D68"/>
    <w:rsid w:val="00526045"/>
    <w:rsid w:val="005410BB"/>
    <w:rsid w:val="005A1CAB"/>
    <w:rsid w:val="005C19A0"/>
    <w:rsid w:val="005E02B9"/>
    <w:rsid w:val="005F4CC0"/>
    <w:rsid w:val="005F6A16"/>
    <w:rsid w:val="006142F3"/>
    <w:rsid w:val="00617A08"/>
    <w:rsid w:val="00624591"/>
    <w:rsid w:val="006328A3"/>
    <w:rsid w:val="006564B8"/>
    <w:rsid w:val="00677998"/>
    <w:rsid w:val="006869B6"/>
    <w:rsid w:val="006C595F"/>
    <w:rsid w:val="006C66AA"/>
    <w:rsid w:val="00704B8E"/>
    <w:rsid w:val="007066AB"/>
    <w:rsid w:val="00715496"/>
    <w:rsid w:val="00715E34"/>
    <w:rsid w:val="00723D74"/>
    <w:rsid w:val="0074386E"/>
    <w:rsid w:val="0076003F"/>
    <w:rsid w:val="0078584E"/>
    <w:rsid w:val="00786B56"/>
    <w:rsid w:val="00795841"/>
    <w:rsid w:val="007E2C70"/>
    <w:rsid w:val="00805D69"/>
    <w:rsid w:val="00840886"/>
    <w:rsid w:val="008541DF"/>
    <w:rsid w:val="008561C9"/>
    <w:rsid w:val="00874CA6"/>
    <w:rsid w:val="00876EA8"/>
    <w:rsid w:val="008A40C8"/>
    <w:rsid w:val="008D2109"/>
    <w:rsid w:val="008D30A6"/>
    <w:rsid w:val="008F3A34"/>
    <w:rsid w:val="008F5684"/>
    <w:rsid w:val="009017D1"/>
    <w:rsid w:val="00906347"/>
    <w:rsid w:val="00941492"/>
    <w:rsid w:val="00951735"/>
    <w:rsid w:val="00965102"/>
    <w:rsid w:val="00986917"/>
    <w:rsid w:val="0099253D"/>
    <w:rsid w:val="00992683"/>
    <w:rsid w:val="00993FA4"/>
    <w:rsid w:val="009D42AE"/>
    <w:rsid w:val="00A03E35"/>
    <w:rsid w:val="00A26129"/>
    <w:rsid w:val="00A333AE"/>
    <w:rsid w:val="00A53A27"/>
    <w:rsid w:val="00A87421"/>
    <w:rsid w:val="00A95AC3"/>
    <w:rsid w:val="00AA0BB4"/>
    <w:rsid w:val="00AA69C5"/>
    <w:rsid w:val="00AD5D4D"/>
    <w:rsid w:val="00AD70CB"/>
    <w:rsid w:val="00B223AC"/>
    <w:rsid w:val="00B249BF"/>
    <w:rsid w:val="00B31E13"/>
    <w:rsid w:val="00B65780"/>
    <w:rsid w:val="00B768E2"/>
    <w:rsid w:val="00B9163E"/>
    <w:rsid w:val="00BB248D"/>
    <w:rsid w:val="00BE6626"/>
    <w:rsid w:val="00BF02F9"/>
    <w:rsid w:val="00C25719"/>
    <w:rsid w:val="00C51B86"/>
    <w:rsid w:val="00C51E23"/>
    <w:rsid w:val="00C52723"/>
    <w:rsid w:val="00C647CF"/>
    <w:rsid w:val="00C95DC6"/>
    <w:rsid w:val="00CA2954"/>
    <w:rsid w:val="00CA2A4C"/>
    <w:rsid w:val="00D2645E"/>
    <w:rsid w:val="00D44B67"/>
    <w:rsid w:val="00D85A5E"/>
    <w:rsid w:val="00D94593"/>
    <w:rsid w:val="00E610BB"/>
    <w:rsid w:val="00E64D11"/>
    <w:rsid w:val="00E85219"/>
    <w:rsid w:val="00E8542B"/>
    <w:rsid w:val="00ED26BA"/>
    <w:rsid w:val="00ED6242"/>
    <w:rsid w:val="00EF51D7"/>
    <w:rsid w:val="00F0153F"/>
    <w:rsid w:val="00F0720A"/>
    <w:rsid w:val="00F4305C"/>
    <w:rsid w:val="00F43793"/>
    <w:rsid w:val="00F80A03"/>
    <w:rsid w:val="00F81EE4"/>
    <w:rsid w:val="00F86AB4"/>
    <w:rsid w:val="00FA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23B57-1C50-4B58-A2CE-D913E4F3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4F25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F2500"/>
  </w:style>
  <w:style w:type="character" w:styleId="Hypertextovodkaz">
    <w:name w:val="Hyperlink"/>
    <w:uiPriority w:val="99"/>
    <w:unhideWhenUsed/>
    <w:rsid w:val="00B249BF"/>
    <w:rPr>
      <w:color w:val="0563C1"/>
      <w:u w:val="single"/>
    </w:rPr>
  </w:style>
  <w:style w:type="character" w:styleId="Siln">
    <w:name w:val="Strong"/>
    <w:uiPriority w:val="22"/>
    <w:qFormat/>
    <w:rsid w:val="00B249B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E02B9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9925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4A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9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4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0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Lenka</dc:creator>
  <cp:keywords/>
  <cp:lastModifiedBy>Lucie Raisiglová</cp:lastModifiedBy>
  <cp:revision>2</cp:revision>
  <cp:lastPrinted>2022-01-13T12:42:00Z</cp:lastPrinted>
  <dcterms:created xsi:type="dcterms:W3CDTF">2022-10-17T12:28:00Z</dcterms:created>
  <dcterms:modified xsi:type="dcterms:W3CDTF">2022-10-17T12:28:00Z</dcterms:modified>
</cp:coreProperties>
</file>