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3D" w:rsidRDefault="00F2353D" w:rsidP="00F2353D">
      <w:pPr>
        <w:pStyle w:val="Nadpis1"/>
        <w:numPr>
          <w:ilvl w:val="0"/>
          <w:numId w:val="16"/>
        </w:numPr>
        <w:tabs>
          <w:tab w:val="left" w:pos="708"/>
        </w:tabs>
        <w:jc w:val="center"/>
      </w:pPr>
      <w:r>
        <w:rPr>
          <w:color w:val="FF0000"/>
        </w:rPr>
        <w:t>Anonymizováno dle zákona č. 101/2000 Sb. o ochraně osobních údajů</w:t>
      </w:r>
    </w:p>
    <w:p w:rsidR="00937081" w:rsidRDefault="009E6029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937081" w:rsidRDefault="00937081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7081" w:rsidRDefault="009E6029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:rsidR="00937081" w:rsidRDefault="004D3C12">
      <w:pPr>
        <w:pBdr>
          <w:bottom w:val="single" w:sz="12" w:space="1" w:color="000000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2206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41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4</w:t>
      </w:r>
      <w:r w:rsidR="00742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březn</w:t>
      </w:r>
      <w:r w:rsidR="00742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v 16:00 hodin.</w:t>
      </w:r>
    </w:p>
    <w:p w:rsidR="001A3C79" w:rsidRDefault="001A3C79">
      <w:pPr>
        <w:pStyle w:val="Zkladntext0"/>
        <w:spacing w:before="0" w:after="0"/>
        <w:rPr>
          <w:szCs w:val="24"/>
        </w:rPr>
      </w:pPr>
    </w:p>
    <w:p w:rsidR="00937081" w:rsidRDefault="009E6029">
      <w:pPr>
        <w:pStyle w:val="Zkladntext0"/>
        <w:spacing w:before="0" w:after="0"/>
      </w:pPr>
      <w:r>
        <w:rPr>
          <w:szCs w:val="24"/>
        </w:rPr>
        <w:t>Usnesení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Kyjova ze </w:t>
      </w:r>
      <w:r w:rsidR="004D3C12">
        <w:rPr>
          <w:rFonts w:ascii="Times New Roman" w:hAnsi="Times New Roman" w:cs="Times New Roman"/>
          <w:sz w:val="24"/>
          <w:szCs w:val="24"/>
        </w:rPr>
        <w:t>dne 4</w:t>
      </w:r>
      <w:r w:rsidR="00CD6FD6">
        <w:rPr>
          <w:rFonts w:ascii="Times New Roman" w:hAnsi="Times New Roman" w:cs="Times New Roman"/>
          <w:sz w:val="24"/>
          <w:szCs w:val="24"/>
        </w:rPr>
        <w:t xml:space="preserve">. </w:t>
      </w:r>
      <w:r w:rsidR="004D3C12">
        <w:rPr>
          <w:rFonts w:ascii="Times New Roman" w:hAnsi="Times New Roman" w:cs="Times New Roman"/>
          <w:sz w:val="24"/>
          <w:szCs w:val="24"/>
        </w:rPr>
        <w:t>3</w:t>
      </w:r>
      <w:r w:rsidR="00CD6FD6">
        <w:rPr>
          <w:rFonts w:ascii="Times New Roman" w:hAnsi="Times New Roman" w:cs="Times New Roman"/>
          <w:sz w:val="24"/>
          <w:szCs w:val="24"/>
        </w:rPr>
        <w:t>. 2024 č. 4</w:t>
      </w:r>
      <w:r w:rsidR="004D3C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62E55"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316A6D">
        <w:rPr>
          <w:rFonts w:ascii="Times New Roman" w:hAnsi="Times New Roman" w:cs="Times New Roman"/>
          <w:sz w:val="24"/>
          <w:szCs w:val="24"/>
        </w:rPr>
        <w:t>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316A6D" w:rsidRPr="00A30DD8" w:rsidRDefault="004D3C12" w:rsidP="00A3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schválila program 41</w:t>
      </w:r>
      <w:r w:rsidR="009E6029">
        <w:rPr>
          <w:rFonts w:ascii="Times New Roman" w:hAnsi="Times New Roman" w:cs="Times New Roman"/>
          <w:sz w:val="24"/>
          <w:szCs w:val="24"/>
        </w:rPr>
        <w:t>. schůze Rady města Kyjova.</w:t>
      </w:r>
    </w:p>
    <w:p w:rsidR="003213A8" w:rsidRDefault="003213A8" w:rsidP="00316A6D">
      <w:pPr>
        <w:pStyle w:val="Zkladntext0"/>
        <w:rPr>
          <w:b/>
          <w:bCs/>
          <w:color w:val="000000" w:themeColor="text1"/>
          <w:szCs w:val="24"/>
        </w:rPr>
      </w:pPr>
    </w:p>
    <w:p w:rsidR="00316A6D" w:rsidRPr="006B6D0E" w:rsidRDefault="00316A6D" w:rsidP="00316A6D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12.4 </w:t>
      </w:r>
      <w:r w:rsidRPr="00E02DBF">
        <w:rPr>
          <w:b/>
          <w:bCs/>
          <w:color w:val="000000" w:themeColor="text1"/>
          <w:szCs w:val="24"/>
          <w:u w:val="single"/>
        </w:rPr>
        <w:t>Vyúčtování poskytnutých dotací z rozpočtu města Kyjova za rok 2023</w:t>
      </w:r>
    </w:p>
    <w:p w:rsidR="00316A6D" w:rsidRDefault="00316A6D" w:rsidP="00316A6D">
      <w:pPr>
        <w:pStyle w:val="Zkladntext0"/>
        <w:spacing w:before="0" w:after="0"/>
      </w:pPr>
      <w:r>
        <w:rPr>
          <w:szCs w:val="24"/>
        </w:rPr>
        <w:t>Usnesení</w:t>
      </w:r>
    </w:p>
    <w:p w:rsidR="00316A6D" w:rsidRDefault="00316A6D" w:rsidP="00316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41/2</w:t>
      </w:r>
    </w:p>
    <w:p w:rsidR="00316A6D" w:rsidRDefault="00316A6D" w:rsidP="00316A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(4,0,0)</w:t>
      </w:r>
    </w:p>
    <w:p w:rsidR="000C6BCE" w:rsidRPr="006F7323" w:rsidRDefault="00316A6D" w:rsidP="006F732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>bere na vědomí Záznam o provedení kontroly vyúčtování poskytnutých dotací u příjemců veřejných finančních podpor za rok 2023 vyhotovený v souladu s článkem 6 Zásad poskytování dotací z rozpočtu města Kyjova.</w:t>
      </w:r>
    </w:p>
    <w:p w:rsidR="004D3C12" w:rsidRPr="00883C4F" w:rsidRDefault="004D3C12" w:rsidP="004D3C12">
      <w:pPr>
        <w:pStyle w:val="Zkladntext0"/>
        <w:rPr>
          <w:b/>
        </w:rPr>
      </w:pPr>
      <w:r>
        <w:rPr>
          <w:b/>
        </w:rPr>
        <w:t xml:space="preserve">1. </w:t>
      </w:r>
      <w:r w:rsidRPr="00883C4F">
        <w:rPr>
          <w:b/>
          <w:u w:val="single"/>
        </w:rPr>
        <w:t>Program</w:t>
      </w:r>
      <w:r>
        <w:rPr>
          <w:b/>
          <w:u w:val="single"/>
        </w:rPr>
        <w:t>ové dotace z rozpočtu města</w:t>
      </w:r>
    </w:p>
    <w:p w:rsidR="004D3C12" w:rsidRPr="004D3C12" w:rsidRDefault="004D3C12" w:rsidP="004D3C12">
      <w:pPr>
        <w:pStyle w:val="Zkladntext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hosté: L. </w:t>
      </w:r>
      <w:proofErr w:type="spellStart"/>
      <w:r>
        <w:rPr>
          <w:bCs/>
          <w:color w:val="000000" w:themeColor="text1"/>
          <w:szCs w:val="24"/>
        </w:rPr>
        <w:t>Pintera</w:t>
      </w:r>
      <w:proofErr w:type="spellEnd"/>
      <w:r>
        <w:rPr>
          <w:bCs/>
          <w:color w:val="000000" w:themeColor="text1"/>
          <w:szCs w:val="24"/>
        </w:rPr>
        <w:t xml:space="preserve">, </w:t>
      </w:r>
      <w:proofErr w:type="spellStart"/>
      <w:r>
        <w:rPr>
          <w:bCs/>
          <w:color w:val="000000" w:themeColor="text1"/>
          <w:szCs w:val="24"/>
        </w:rPr>
        <w:t>BcA</w:t>
      </w:r>
      <w:proofErr w:type="spellEnd"/>
      <w:r>
        <w:rPr>
          <w:bCs/>
          <w:color w:val="000000" w:themeColor="text1"/>
          <w:szCs w:val="24"/>
        </w:rPr>
        <w:t>. Petrů, Ing. Toman, MUDr. Koenigová</w:t>
      </w:r>
    </w:p>
    <w:p w:rsidR="00592F75" w:rsidRPr="003213A8" w:rsidRDefault="00E92DDA" w:rsidP="00321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DDA">
        <w:rPr>
          <w:rFonts w:ascii="Times New Roman" w:hAnsi="Times New Roman" w:cs="Times New Roman"/>
          <w:b/>
          <w:sz w:val="24"/>
          <w:szCs w:val="24"/>
        </w:rPr>
        <w:t>Sport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</w:t>
      </w:r>
    </w:p>
    <w:p w:rsidR="004D3C12" w:rsidRDefault="004D3C12" w:rsidP="004D3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</w:t>
      </w:r>
      <w:r>
        <w:rPr>
          <w:rFonts w:ascii="Times New Roman" w:hAnsi="Times New Roman" w:cs="Times New Roman"/>
          <w:sz w:val="24"/>
          <w:szCs w:val="24"/>
        </w:rPr>
        <w:t>stanovením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24.000 Kč pro Aeroklub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>, IČ 00568881 na projekt „Výcvik mladých plachtařů v bezmotorovém létání“ a uzavření veřejnoprávní smlouvy na tuto dotaci.</w:t>
      </w:r>
    </w:p>
    <w:p w:rsidR="00E92DDA" w:rsidRDefault="00E92DDA" w:rsidP="00E92DDA">
      <w:pPr>
        <w:suppressAutoHyphens w:val="0"/>
        <w:spacing w:after="0" w:line="360" w:lineRule="auto"/>
        <w:jc w:val="both"/>
        <w:rPr>
          <w:i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</w:t>
      </w:r>
      <w:r w:rsidR="00592F75">
        <w:rPr>
          <w:rFonts w:ascii="Times New Roman" w:hAnsi="Times New Roman" w:cs="Times New Roman"/>
          <w:sz w:val="24"/>
          <w:szCs w:val="24"/>
        </w:rPr>
        <w:t>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 xml:space="preserve">a v souladu s ustanovením </w:t>
      </w:r>
      <w:r>
        <w:rPr>
          <w:rFonts w:ascii="Times New Roman" w:hAnsi="Times New Roman" w:cs="Times New Roman"/>
          <w:sz w:val="24"/>
          <w:szCs w:val="24"/>
        </w:rPr>
        <w:t xml:space="preserve">§ 102 odst. 3 zákona </w:t>
      </w:r>
      <w:r w:rsidRPr="00E92DD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  <w:r w:rsidRPr="00E92DDA">
        <w:rPr>
          <w:rFonts w:ascii="Times New Roman" w:hAnsi="Times New Roman" w:cs="Times New Roman"/>
          <w:sz w:val="24"/>
          <w:szCs w:val="24"/>
        </w:rPr>
        <w:t xml:space="preserve"> ve výši 10.000 Kč pro KČT, odbor Kyjovsko, IČ 72545356 na projekt „Pořádání turistických akcí v roce 2024“ a uzavření veřejnoprávní smlouvy na tuto dotaci.</w:t>
      </w:r>
    </w:p>
    <w:p w:rsidR="00E92DDA" w:rsidRDefault="00E92DDA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41/5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</w:t>
      </w:r>
      <w:r>
        <w:rPr>
          <w:rFonts w:ascii="Times New Roman" w:hAnsi="Times New Roman" w:cs="Times New Roman"/>
          <w:sz w:val="24"/>
          <w:szCs w:val="24"/>
        </w:rPr>
        <w:t>stanovením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92.000 Kč pro Mažoretky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IČ 05611652 na projekt „Podpora sportovní činnosti mažoretek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Dejna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 xml:space="preserve"> Kyjov“ a uzavření veřejnoprávní smlouvy na tuto dotaci.</w:t>
      </w:r>
    </w:p>
    <w:p w:rsidR="00592F75" w:rsidRDefault="00592F75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41/6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města Kyjova, po projednání (</w:t>
      </w:r>
      <w:r w:rsidR="00592F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6F7323" w:rsidRDefault="00E92DDA" w:rsidP="006F73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usta</w:t>
      </w:r>
      <w:r>
        <w:rPr>
          <w:rFonts w:ascii="Times New Roman" w:hAnsi="Times New Roman" w:cs="Times New Roman"/>
          <w:sz w:val="24"/>
          <w:szCs w:val="24"/>
        </w:rPr>
        <w:t xml:space="preserve">novením § 102 odst. 3 zákona </w:t>
      </w:r>
      <w:r w:rsidRPr="00E92DD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 20.000 Kč pro Oddíl atletiky – sluchově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postižení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 IČ 68684771 na projekt „Turnaje pro žáky kyjovských základních škol, pro sluchově postižené žáky a činnost oddílu“ a uzavření veřejnoprávní smlouvy na tuto dotaci. </w:t>
      </w:r>
    </w:p>
    <w:p w:rsidR="004425E2" w:rsidRDefault="004425E2" w:rsidP="00E92DDA">
      <w:pPr>
        <w:pStyle w:val="Zkladntext0"/>
        <w:spacing w:before="0" w:after="0"/>
        <w:rPr>
          <w:szCs w:val="24"/>
        </w:rPr>
      </w:pPr>
    </w:p>
    <w:p w:rsidR="00E92DDA" w:rsidRPr="00E92DDA" w:rsidRDefault="00E92DDA" w:rsidP="00E92DDA">
      <w:pPr>
        <w:pStyle w:val="Zkladntext0"/>
        <w:spacing w:before="0" w:after="0"/>
        <w:rPr>
          <w:szCs w:val="24"/>
        </w:rPr>
      </w:pPr>
      <w:r w:rsidRPr="00E92DDA">
        <w:rPr>
          <w:szCs w:val="24"/>
        </w:rPr>
        <w:t>Usnesení</w:t>
      </w:r>
    </w:p>
    <w:p w:rsidR="00E92DDA" w:rsidRP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41/7</w:t>
      </w:r>
    </w:p>
    <w:p w:rsidR="00E92DDA" w:rsidRP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E92DD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ustanovením</w:t>
      </w:r>
      <w:r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98.000 Kč pro Pohybovou akademii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 IČ 08533890 na projekt „Pravidelná činnost Pohybové akademie 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 xml:space="preserve">.“ a uzavření veřejnoprávní smlouvy na tuto dotaci. </w:t>
      </w:r>
    </w:p>
    <w:p w:rsidR="00E92DDA" w:rsidRDefault="00E92DDA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41/8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592F7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 xml:space="preserve">a v souladu s ustanovením </w:t>
      </w:r>
      <w:r>
        <w:rPr>
          <w:rFonts w:ascii="Times New Roman" w:hAnsi="Times New Roman" w:cs="Times New Roman"/>
          <w:sz w:val="24"/>
          <w:szCs w:val="24"/>
        </w:rPr>
        <w:t xml:space="preserve">§ 102 odst. 3 zákona  </w:t>
      </w:r>
      <w:r w:rsidRPr="00E92DD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  <w:r w:rsidRPr="00E92DDA">
        <w:rPr>
          <w:rFonts w:ascii="Times New Roman" w:hAnsi="Times New Roman" w:cs="Times New Roman"/>
          <w:sz w:val="24"/>
          <w:szCs w:val="24"/>
        </w:rPr>
        <w:t xml:space="preserve"> ve výši 27.000 Kč pro Spolek TYGŘI JBC Brno,  IČ 05042771 na projekt „YUBASKET CAMP 2024“ a uzavření veřejnoprávní smlouvy na tuto dotaci. </w:t>
      </w:r>
    </w:p>
    <w:p w:rsidR="00E92DDA" w:rsidRDefault="00E92DDA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41/9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ustanovením</w:t>
      </w:r>
      <w:r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  <w:r w:rsidRPr="00E92DDA">
        <w:rPr>
          <w:rFonts w:ascii="Times New Roman" w:hAnsi="Times New Roman" w:cs="Times New Roman"/>
          <w:sz w:val="24"/>
          <w:szCs w:val="24"/>
        </w:rPr>
        <w:t xml:space="preserve"> ve výši 30.000 Kč pro Sportovní akademii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>,  IČ 09924515 na projekt „Koordinační průprava dětí a mládeže od 3 let hravou formou“ a uzavření veřejnoprávní smlouvy na tuto dotaci.</w:t>
      </w:r>
    </w:p>
    <w:p w:rsidR="00E92DDA" w:rsidRDefault="00E92DDA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0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us</w:t>
      </w:r>
      <w:r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E92DD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30.000 Kč pro ŠTĚPÁNSKÝ BĚH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 IČ 01365355 na projekt „62. ročník Štěpánského běhu v Kyjově“ a uzavření veřejnoprávní smlouvy na tuto dotaci. </w:t>
      </w:r>
    </w:p>
    <w:p w:rsidR="00E92DDA" w:rsidRDefault="00E92DDA" w:rsidP="00E92DDA">
      <w:pPr>
        <w:suppressAutoHyphens w:val="0"/>
        <w:spacing w:after="0" w:line="360" w:lineRule="auto"/>
        <w:jc w:val="both"/>
        <w:rPr>
          <w:i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1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</w:t>
      </w:r>
      <w:r w:rsidR="00592F75">
        <w:rPr>
          <w:rFonts w:ascii="Times New Roman" w:hAnsi="Times New Roman" w:cs="Times New Roman"/>
          <w:sz w:val="24"/>
          <w:szCs w:val="24"/>
        </w:rPr>
        <w:t>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92DDA" w:rsidP="00E92DD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t>a v souladu s us</w:t>
      </w:r>
      <w:r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27.000 Kč pro TJ Sokol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Bohuslavice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 IČ 48846988 na projekt „Zajištění činnosti TJ Sokol Bohuslavice a oddílu kopané mužů, rekonstrukce sprch pro hráče -  úprava rozvodů a výměna ohřívače vody“ a uzavření veřejnoprávní smlouvy  na tuto dotaci. </w:t>
      </w:r>
    </w:p>
    <w:p w:rsidR="00E92DDA" w:rsidRDefault="00E92DDA" w:rsidP="00E92DDA">
      <w:pPr>
        <w:pStyle w:val="Zkladntext0"/>
        <w:spacing w:before="0" w:after="0"/>
        <w:rPr>
          <w:szCs w:val="24"/>
        </w:rPr>
      </w:pPr>
    </w:p>
    <w:p w:rsidR="00E92DDA" w:rsidRDefault="00E92DDA" w:rsidP="00E92DDA">
      <w:pPr>
        <w:pStyle w:val="Zkladntext0"/>
        <w:spacing w:before="0" w:after="0"/>
      </w:pPr>
      <w:r>
        <w:rPr>
          <w:szCs w:val="24"/>
        </w:rPr>
        <w:t>Usnesení</w:t>
      </w:r>
    </w:p>
    <w:p w:rsidR="00E92DDA" w:rsidRDefault="00E92DDA" w:rsidP="00E92D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2</w:t>
      </w:r>
    </w:p>
    <w:p w:rsidR="00E92DDA" w:rsidRDefault="00E92DDA" w:rsidP="00E9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DA">
        <w:rPr>
          <w:rFonts w:ascii="Times New Roman" w:hAnsi="Times New Roman" w:cs="Times New Roman"/>
          <w:sz w:val="24"/>
          <w:szCs w:val="24"/>
        </w:rPr>
        <w:lastRenderedPageBreak/>
        <w:t>a v souladu s usta</w:t>
      </w:r>
      <w:r>
        <w:rPr>
          <w:rFonts w:ascii="Times New Roman" w:hAnsi="Times New Roman" w:cs="Times New Roman"/>
          <w:sz w:val="24"/>
          <w:szCs w:val="24"/>
        </w:rPr>
        <w:t>novením § 102 odst. 3 zákona</w:t>
      </w:r>
      <w:r w:rsidRPr="00E92DD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92DDA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92DDA">
        <w:rPr>
          <w:rFonts w:ascii="Times New Roman" w:hAnsi="Times New Roman" w:cs="Times New Roman"/>
          <w:sz w:val="24"/>
          <w:szCs w:val="24"/>
        </w:rPr>
        <w:t xml:space="preserve">ve výši 40.000 Kč pro Tenisový klub </w:t>
      </w:r>
      <w:proofErr w:type="gramStart"/>
      <w:r w:rsidRPr="00E92DD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E92D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9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DDA">
        <w:rPr>
          <w:rFonts w:ascii="Times New Roman" w:hAnsi="Times New Roman" w:cs="Times New Roman"/>
          <w:sz w:val="24"/>
          <w:szCs w:val="24"/>
        </w:rPr>
        <w:t xml:space="preserve">,  IČ 49939688 na projekt „Celoroční tréninková a soutěžní činnost skupin dětí a mládeže a 32. ročník Přeboru Kyjova v tenisu žactva a dorostu - O pohár města Kyjova“ a uzavření veřejnoprávní smlouvy na tuto dotaci. </w:t>
      </w:r>
    </w:p>
    <w:p w:rsidR="00A45C0A" w:rsidRPr="00A45C0A" w:rsidRDefault="00A45C0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DA" w:rsidRDefault="00E92DDA" w:rsidP="00A45C0A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C0A">
        <w:rPr>
          <w:rFonts w:ascii="Times New Roman" w:hAnsi="Times New Roman" w:cs="Times New Roman"/>
          <w:b/>
          <w:sz w:val="24"/>
          <w:szCs w:val="24"/>
        </w:rPr>
        <w:t>Kultura</w:t>
      </w:r>
    </w:p>
    <w:p w:rsidR="00A45C0A" w:rsidRDefault="00A45C0A" w:rsidP="00A45C0A">
      <w:pPr>
        <w:pStyle w:val="Zkladntext0"/>
        <w:spacing w:before="0" w:after="0"/>
      </w:pPr>
      <w:r>
        <w:rPr>
          <w:szCs w:val="24"/>
        </w:rPr>
        <w:t>Usnesení</w:t>
      </w:r>
    </w:p>
    <w:p w:rsidR="00A45C0A" w:rsidRDefault="00A45C0A" w:rsidP="00A45C0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3</w:t>
      </w:r>
    </w:p>
    <w:p w:rsid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neposkytnutí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30.800 Kč pro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Wladimira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Abramuszkina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, IČ 73824577 na projekt „His</w:t>
      </w:r>
      <w:r w:rsidR="00A45C0A">
        <w:rPr>
          <w:rFonts w:ascii="Times New Roman" w:hAnsi="Times New Roman" w:cs="Times New Roman"/>
          <w:sz w:val="24"/>
          <w:szCs w:val="24"/>
        </w:rPr>
        <w:t>torické dny</w:t>
      </w:r>
      <w:r w:rsidRPr="00A45C0A">
        <w:rPr>
          <w:rFonts w:ascii="Times New Roman" w:hAnsi="Times New Roman" w:cs="Times New Roman"/>
          <w:sz w:val="24"/>
          <w:szCs w:val="24"/>
        </w:rPr>
        <w:t xml:space="preserve"> na mlýně 2024“ z důvodu neoprávněnosti žadatele stanovené okruhem žadatelů v dotačním programu – podnikající fyzická osoba v pořádání kulturních produkcí.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Default="00A45C0A" w:rsidP="00A45C0A">
      <w:pPr>
        <w:pStyle w:val="Zkladntext0"/>
        <w:spacing w:before="0" w:after="0"/>
      </w:pPr>
      <w:r>
        <w:rPr>
          <w:szCs w:val="24"/>
        </w:rPr>
        <w:t>Usnesení</w:t>
      </w:r>
    </w:p>
    <w:p w:rsidR="00A45C0A" w:rsidRDefault="00A45C0A" w:rsidP="00A45C0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4</w:t>
      </w:r>
    </w:p>
    <w:p w:rsid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a v souladu s ustanovením </w:t>
      </w:r>
      <w:r w:rsidR="00A45C0A">
        <w:rPr>
          <w:rFonts w:ascii="Times New Roman" w:hAnsi="Times New Roman" w:cs="Times New Roman"/>
          <w:sz w:val="24"/>
          <w:szCs w:val="24"/>
        </w:rPr>
        <w:t xml:space="preserve">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10.000 Kč pro ART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mlýn,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22871675 na projekt „Oslava dávných časů 2024“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5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100.000 Kč pro Cech kyjovských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vinařů,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27019039, na projekt „Otevřené sklepy Kyjovska, Galerie rulandských vín v ČR, Otevírání svatomartinských a mladých vín“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6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120.000 Kč pro Folklorní sdružení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03816257, na projekt „DNS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Kyjovánek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I. + CM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Kyjovánek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a Dětské kočovné divadlo + hudebně dramatický projekt W&amp;V – celoroční činnost“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7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A45C0A" w:rsidRPr="00592F75" w:rsidRDefault="00E92DDA" w:rsidP="00592F7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5.000 Kč pro Mgr. J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Hilčera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, datum narození </w:t>
      </w:r>
      <w:r w:rsidR="00F2353D">
        <w:rPr>
          <w:rFonts w:ascii="Times New Roman" w:hAnsi="Times New Roman" w:cs="Times New Roman"/>
          <w:sz w:val="24"/>
          <w:szCs w:val="24"/>
        </w:rPr>
        <w:t>XX</w:t>
      </w:r>
      <w:r w:rsidRPr="00A45C0A">
        <w:rPr>
          <w:rFonts w:ascii="Times New Roman" w:hAnsi="Times New Roman" w:cs="Times New Roman"/>
          <w:sz w:val="24"/>
          <w:szCs w:val="24"/>
        </w:rPr>
        <w:t xml:space="preserve">, bytem Kyjov, na projekt „Činnost hudební </w:t>
      </w:r>
      <w:r w:rsidR="00A45C0A">
        <w:rPr>
          <w:rFonts w:ascii="Times New Roman" w:hAnsi="Times New Roman" w:cs="Times New Roman"/>
          <w:sz w:val="24"/>
          <w:szCs w:val="24"/>
        </w:rPr>
        <w:t xml:space="preserve">skupiny </w:t>
      </w:r>
      <w:proofErr w:type="spellStart"/>
      <w:r w:rsidR="00A45C0A">
        <w:rPr>
          <w:rFonts w:ascii="Times New Roman" w:hAnsi="Times New Roman" w:cs="Times New Roman"/>
          <w:sz w:val="24"/>
          <w:szCs w:val="24"/>
        </w:rPr>
        <w:t>Helemese</w:t>
      </w:r>
      <w:proofErr w:type="spellEnd"/>
      <w:r w:rsidR="00A45C0A">
        <w:rPr>
          <w:rFonts w:ascii="Times New Roman" w:hAnsi="Times New Roman" w:cs="Times New Roman"/>
          <w:sz w:val="24"/>
          <w:szCs w:val="24"/>
        </w:rPr>
        <w:t xml:space="preserve"> v roce 2024“ </w:t>
      </w:r>
      <w:r w:rsidRPr="00A45C0A">
        <w:rPr>
          <w:rFonts w:ascii="Times New Roman" w:hAnsi="Times New Roman" w:cs="Times New Roman"/>
          <w:sz w:val="24"/>
          <w:szCs w:val="24"/>
        </w:rPr>
        <w:t xml:space="preserve">a uzavření veřejnoprávní smlouvy na tuto dotaci. </w:t>
      </w:r>
    </w:p>
    <w:p w:rsidR="004425E2" w:rsidRDefault="004425E2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8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lastRenderedPageBreak/>
        <w:t>Rada města Kyjova, po projednání (</w:t>
      </w:r>
      <w:r w:rsidR="00592F75">
        <w:rPr>
          <w:rFonts w:ascii="Times New Roman" w:hAnsi="Times New Roman" w:cs="Times New Roman"/>
          <w:sz w:val="24"/>
          <w:szCs w:val="24"/>
        </w:rPr>
        <w:t>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A45C0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</w:t>
      </w:r>
      <w:r w:rsidR="00A45C0A">
        <w:rPr>
          <w:rFonts w:ascii="Times New Roman" w:hAnsi="Times New Roman" w:cs="Times New Roman"/>
          <w:sz w:val="24"/>
          <w:szCs w:val="24"/>
        </w:rPr>
        <w:t>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110.000 Kč pro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JazzKlub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Kyjov, </w:t>
      </w:r>
      <w:proofErr w:type="spellStart"/>
      <w:proofErr w:type="gramStart"/>
      <w:r w:rsidRPr="00A45C0A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22906134, na projekt „Jazz v kostce XIV + XXV. Hello Jazz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“ a uzavření veřejnoprávní smlouvy na tuto dotaci. </w:t>
      </w:r>
    </w:p>
    <w:p w:rsidR="00A30DD8" w:rsidRDefault="00A30DD8" w:rsidP="00A45C0A">
      <w:pPr>
        <w:pStyle w:val="Zkladntext0"/>
        <w:spacing w:before="0" w:after="0"/>
        <w:rPr>
          <w:szCs w:val="24"/>
        </w:rPr>
      </w:pPr>
    </w:p>
    <w:p w:rsidR="00A45C0A" w:rsidRDefault="00A45C0A" w:rsidP="00A45C0A">
      <w:pPr>
        <w:pStyle w:val="Zkladntext0"/>
        <w:spacing w:before="0" w:after="0"/>
      </w:pPr>
      <w:r>
        <w:rPr>
          <w:szCs w:val="24"/>
        </w:rPr>
        <w:t>Usnesení</w:t>
      </w:r>
    </w:p>
    <w:p w:rsidR="00A45C0A" w:rsidRDefault="00A45C0A" w:rsidP="00A45C0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2F75">
        <w:rPr>
          <w:rFonts w:ascii="Times New Roman" w:hAnsi="Times New Roman" w:cs="Times New Roman"/>
          <w:sz w:val="24"/>
          <w:szCs w:val="24"/>
        </w:rPr>
        <w:t>9</w:t>
      </w:r>
    </w:p>
    <w:p w:rsid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</w:t>
      </w:r>
      <w:r w:rsidR="00592F75">
        <w:rPr>
          <w:rFonts w:ascii="Times New Roman" w:hAnsi="Times New Roman" w:cs="Times New Roman"/>
          <w:sz w:val="24"/>
          <w:szCs w:val="24"/>
        </w:rPr>
        <w:t>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</w:t>
      </w:r>
      <w:r w:rsidR="00A45C0A">
        <w:rPr>
          <w:rFonts w:ascii="Times New Roman" w:hAnsi="Times New Roman" w:cs="Times New Roman"/>
          <w:sz w:val="24"/>
          <w:szCs w:val="24"/>
        </w:rPr>
        <w:t xml:space="preserve">m § 102 odst. 3 zákona 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30.000 Kč pro Komorní orchestr města Kyjova, IČ 22727710 na projekt „Podpora činnosti Komorního orchestru města Kyjova v roce 2024“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Default="00A45C0A" w:rsidP="00A45C0A">
      <w:pPr>
        <w:pStyle w:val="Zkladntext0"/>
        <w:spacing w:before="0" w:after="0"/>
      </w:pPr>
      <w:r>
        <w:rPr>
          <w:szCs w:val="24"/>
        </w:rPr>
        <w:t>Usnesení</w:t>
      </w:r>
    </w:p>
    <w:p w:rsidR="00A45C0A" w:rsidRDefault="00A45C0A" w:rsidP="00A45C0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41/20</w:t>
      </w:r>
    </w:p>
    <w:p w:rsid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592F7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a v souladu s ustanovením </w:t>
      </w:r>
      <w:r w:rsidR="00A45C0A">
        <w:rPr>
          <w:rFonts w:ascii="Times New Roman" w:hAnsi="Times New Roman" w:cs="Times New Roman"/>
          <w:sz w:val="24"/>
          <w:szCs w:val="24"/>
        </w:rPr>
        <w:t xml:space="preserve">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15.000 Kč pro Kulturně-historickou společnost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Bohuslavice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26681285 na projekt „Bohuslavice známé i neznámé X“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Default="00A45C0A" w:rsidP="00A45C0A">
      <w:pPr>
        <w:pStyle w:val="Zkladntext0"/>
        <w:spacing w:before="0" w:after="0"/>
      </w:pPr>
      <w:r>
        <w:rPr>
          <w:szCs w:val="24"/>
        </w:rPr>
        <w:t>Usnesení</w:t>
      </w:r>
    </w:p>
    <w:p w:rsidR="00A45C0A" w:rsidRDefault="00A45C0A" w:rsidP="00A45C0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92F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A45C0A"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90.000 Kč pro </w:t>
      </w:r>
      <w:proofErr w:type="spellStart"/>
      <w:proofErr w:type="gramStart"/>
      <w:r w:rsidRPr="00A45C0A">
        <w:rPr>
          <w:rFonts w:ascii="Times New Roman" w:hAnsi="Times New Roman" w:cs="Times New Roman"/>
          <w:sz w:val="24"/>
          <w:szCs w:val="24"/>
        </w:rPr>
        <w:t>Kyjograf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09352058, na projekt „Filmový festival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Kyjograf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2024“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41/22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70.000 Kč pro Kyjovské Slovácko v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pohybu,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26659778, na projekt „Zažít Kyjov jinak a vydání regionální publikace“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41/23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A45C0A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neposkytnutí</w:t>
      </w:r>
      <w:r w:rsidRPr="00A45C0A">
        <w:rPr>
          <w:rFonts w:ascii="Times New Roman" w:hAnsi="Times New Roman" w:cs="Times New Roman"/>
          <w:sz w:val="24"/>
          <w:szCs w:val="24"/>
        </w:rPr>
        <w:t xml:space="preserve"> dotace ve výši 68.000 Kč pro Josefa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Kyněru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, IČ 75627442 na projekt „Alternativní Kyjov pošesté“ z důvodu neoprávněnosti žadatele stanovené okruhem žadatelů v dotačním programu – podnikající fyzická osoba v pořádání kulturních produkcí.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41/24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</w:t>
      </w:r>
      <w:r w:rsidR="00592F75">
        <w:rPr>
          <w:rFonts w:ascii="Times New Roman" w:hAnsi="Times New Roman" w:cs="Times New Roman"/>
          <w:sz w:val="24"/>
          <w:szCs w:val="24"/>
        </w:rPr>
        <w:t>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11.000 Kč pro Malovaný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kraj,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27010511 </w:t>
      </w:r>
      <w:r w:rsidRPr="00A45C0A">
        <w:rPr>
          <w:rFonts w:ascii="Times New Roman" w:hAnsi="Times New Roman" w:cs="Times New Roman"/>
          <w:sz w:val="24"/>
          <w:szCs w:val="24"/>
        </w:rPr>
        <w:lastRenderedPageBreak/>
        <w:t xml:space="preserve">na projekt „Vydávání časopisu Malovaný kraj v roce 2024“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41/25</w:t>
      </w:r>
    </w:p>
    <w:p w:rsidR="004425E2" w:rsidRDefault="00A45C0A" w:rsidP="004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A45C0A" w:rsidRPr="00A30DD8" w:rsidRDefault="00E92DDA" w:rsidP="004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A45C0A">
        <w:rPr>
          <w:rFonts w:ascii="Times New Roman" w:hAnsi="Times New Roman" w:cs="Times New Roman"/>
          <w:sz w:val="24"/>
          <w:szCs w:val="24"/>
        </w:rPr>
        <w:t>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27.000 Kč pro Masarykovo muzeum v Hodoníně, příspěvkovou organizaci, IČ 00090352 na projekt „Kulturní akce ve Vlastivědném muzeu Kyjov“ a uzavření veřejnoprávní smlouvy na tuto dotaci. </w:t>
      </w:r>
    </w:p>
    <w:p w:rsidR="004425E2" w:rsidRDefault="004425E2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41/26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A45C0A">
        <w:rPr>
          <w:rFonts w:ascii="Times New Roman" w:hAnsi="Times New Roman" w:cs="Times New Roman"/>
          <w:sz w:val="24"/>
          <w:szCs w:val="24"/>
        </w:rPr>
        <w:t xml:space="preserve">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25.000 Kč pro Mužský pěvecký sbor Chlapi z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Boršova,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19988940 na projekt „Celoroční činnost Mužského pěveckého sboru Chlapi z Boršova,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.“ a uzavření veřejnoprávní smlouvy na tuto dotaci. </w:t>
      </w:r>
    </w:p>
    <w:p w:rsidR="00592F75" w:rsidRDefault="00592F75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41/27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A45C0A">
        <w:rPr>
          <w:rFonts w:ascii="Times New Roman" w:hAnsi="Times New Roman" w:cs="Times New Roman"/>
          <w:sz w:val="24"/>
          <w:szCs w:val="24"/>
        </w:rPr>
        <w:t>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25.000 Kč pro Mužský pěvecký sbor </w:t>
      </w:r>
      <w:proofErr w:type="spellStart"/>
      <w:proofErr w:type="gramStart"/>
      <w:r w:rsidRPr="00A45C0A">
        <w:rPr>
          <w:rFonts w:ascii="Times New Roman" w:hAnsi="Times New Roman" w:cs="Times New Roman"/>
          <w:sz w:val="24"/>
          <w:szCs w:val="24"/>
        </w:rPr>
        <w:t>Něčičáci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07518331 na projekt „Mužský pěvecký sbor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Něčičáci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. celoroční činnost“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41/28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</w:t>
      </w:r>
      <w:r w:rsidR="00A45C0A">
        <w:rPr>
          <w:rFonts w:ascii="Times New Roman" w:hAnsi="Times New Roman" w:cs="Times New Roman"/>
          <w:sz w:val="24"/>
          <w:szCs w:val="24"/>
        </w:rPr>
        <w:t>stanovením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58.000 Kč pro spolek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OPONA,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70891036 na projekt „OPONA – celoroční činnost“ 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41/29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</w:t>
      </w:r>
      <w:r w:rsidR="00592F75">
        <w:rPr>
          <w:rFonts w:ascii="Times New Roman" w:hAnsi="Times New Roman" w:cs="Times New Roman"/>
          <w:sz w:val="24"/>
          <w:szCs w:val="24"/>
        </w:rPr>
        <w:t>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>anovením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130.000 Kč pro Slovácký soubor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48842907 na projekt „Celoroční činnost Slováckého souboru 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.“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41/30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25.000 Kč pro Smíšený pěvecký sbor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vocum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06818013 na projekt „Podpora činnosti pěveckého smíšeného sboru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vocum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 Kyjov v roce 2024“ a uzavření veřejnoprávní smlouvy na tuto dotaci.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lastRenderedPageBreak/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92F75">
        <w:rPr>
          <w:rFonts w:ascii="Times New Roman" w:hAnsi="Times New Roman" w:cs="Times New Roman"/>
          <w:sz w:val="24"/>
          <w:szCs w:val="24"/>
        </w:rPr>
        <w:t>3</w:t>
      </w:r>
      <w:r w:rsidRPr="00A45C0A">
        <w:rPr>
          <w:rFonts w:ascii="Times New Roman" w:hAnsi="Times New Roman" w:cs="Times New Roman"/>
          <w:sz w:val="24"/>
          <w:szCs w:val="24"/>
        </w:rPr>
        <w:t>1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101.000 Kč pro SRPŠ základní umělecké školy v Kyjově, spolek, IČ 70283648 na projekt „Reprezentace žáků ZUŠ Kyjov doma i v zahraničí“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41/32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Rada města Kyjova, po projednání </w:t>
      </w:r>
      <w:r w:rsidR="00592F75">
        <w:rPr>
          <w:rFonts w:ascii="Times New Roman" w:hAnsi="Times New Roman" w:cs="Times New Roman"/>
          <w:sz w:val="24"/>
          <w:szCs w:val="24"/>
        </w:rPr>
        <w:t>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22.000 Kč pro Tetky z Kyjova, spolek, IČ 27023419 na projekt „Podpora neziskové činnosti souboru Tetky z Kyjova, propagace města Kyjova a regionu Slovácko, materiálové a technické zajištění projektu“ 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41/33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26.000 Kč pro spolek </w:t>
      </w:r>
      <w:proofErr w:type="spellStart"/>
      <w:proofErr w:type="gramStart"/>
      <w:r w:rsidRPr="00A45C0A">
        <w:rPr>
          <w:rFonts w:ascii="Times New Roman" w:hAnsi="Times New Roman" w:cs="Times New Roman"/>
          <w:sz w:val="24"/>
          <w:szCs w:val="24"/>
        </w:rPr>
        <w:t>Vyslúžilci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22842110 na projekt „Činnost folklorního souboru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Vyslúžilci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“ a uzavření veřejnoprávní smlouvy na tuto dotaci. </w:t>
      </w:r>
    </w:p>
    <w:p w:rsidR="00A45C0A" w:rsidRDefault="00A45C0A" w:rsidP="00A45C0A">
      <w:pPr>
        <w:spacing w:after="0" w:line="360" w:lineRule="auto"/>
        <w:rPr>
          <w:b/>
        </w:rPr>
      </w:pPr>
    </w:p>
    <w:p w:rsidR="00E92DDA" w:rsidRDefault="00E92DDA" w:rsidP="00592F75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C0A">
        <w:rPr>
          <w:rFonts w:ascii="Times New Roman" w:hAnsi="Times New Roman" w:cs="Times New Roman"/>
          <w:b/>
          <w:sz w:val="24"/>
          <w:szCs w:val="24"/>
        </w:rPr>
        <w:t>Zájmové činnosti</w:t>
      </w: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41/34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A45C0A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12.000 Kč pro pana Z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Bilíčka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, datum narození </w:t>
      </w:r>
      <w:r w:rsidR="00F2353D">
        <w:rPr>
          <w:rFonts w:ascii="Times New Roman" w:hAnsi="Times New Roman" w:cs="Times New Roman"/>
          <w:sz w:val="24"/>
          <w:szCs w:val="24"/>
        </w:rPr>
        <w:t>XX</w:t>
      </w:r>
      <w:r w:rsidRPr="00A45C0A">
        <w:rPr>
          <w:rFonts w:ascii="Times New Roman" w:hAnsi="Times New Roman" w:cs="Times New Roman"/>
          <w:sz w:val="24"/>
          <w:szCs w:val="24"/>
        </w:rPr>
        <w:t xml:space="preserve">, bytem Kyjov, na projekt „Výstava papírových </w:t>
      </w:r>
      <w:r w:rsidR="00F2353D">
        <w:rPr>
          <w:rFonts w:ascii="Times New Roman" w:hAnsi="Times New Roman" w:cs="Times New Roman"/>
          <w:sz w:val="24"/>
          <w:szCs w:val="24"/>
        </w:rPr>
        <w:t>modelů Pohár kyjovské radnice“</w:t>
      </w:r>
      <w:r w:rsidRPr="00A45C0A">
        <w:rPr>
          <w:rFonts w:ascii="Times New Roman" w:hAnsi="Times New Roman" w:cs="Times New Roman"/>
          <w:sz w:val="24"/>
          <w:szCs w:val="24"/>
        </w:rPr>
        <w:t xml:space="preserve">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</w:t>
      </w:r>
      <w:r w:rsidR="00592F75">
        <w:rPr>
          <w:rFonts w:ascii="Times New Roman" w:hAnsi="Times New Roman" w:cs="Times New Roman"/>
          <w:sz w:val="24"/>
          <w:szCs w:val="24"/>
        </w:rPr>
        <w:t>jova ze dne 4. 3. 2024 č. 41/35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A45C0A">
        <w:rPr>
          <w:rFonts w:ascii="Times New Roman" w:hAnsi="Times New Roman" w:cs="Times New Roman"/>
          <w:sz w:val="24"/>
          <w:szCs w:val="24"/>
        </w:rPr>
        <w:t xml:space="preserve">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13.000 Kč pro Český svaz bojovníků za svobodu, OV Kyjov, IČ 00442755 na projekt „Celoroční činnost vč. údržby“ a uzavření veřejnoprávní smlouvy 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41/36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50.000 Kč pro Český svaz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chovatelů,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Základní organizaci Kyjov, IČ 70898936  na projekt „Uspořádání 9. oblastní a 20. okresní výstavy </w:t>
      </w:r>
      <w:r w:rsidRPr="00A45C0A">
        <w:rPr>
          <w:rFonts w:ascii="Times New Roman" w:hAnsi="Times New Roman" w:cs="Times New Roman"/>
          <w:sz w:val="24"/>
          <w:szCs w:val="24"/>
        </w:rPr>
        <w:lastRenderedPageBreak/>
        <w:t>zvířat mladých chovatelů, místní výstavy K, H, D, E a ukázky králičího hopu, okresní olympiády mladých chovatelů v Kyjově a provoz klubovny na Lidické ulici “ a uzavření veřejnoprávní smlouvy na tuto dotaci.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41/37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</w:t>
      </w:r>
      <w:r w:rsidR="00592F75">
        <w:rPr>
          <w:rFonts w:ascii="Times New Roman" w:hAnsi="Times New Roman" w:cs="Times New Roman"/>
          <w:sz w:val="24"/>
          <w:szCs w:val="24"/>
        </w:rPr>
        <w:t>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A45C0A">
        <w:rPr>
          <w:rFonts w:ascii="Times New Roman" w:hAnsi="Times New Roman" w:cs="Times New Roman"/>
          <w:sz w:val="24"/>
          <w:szCs w:val="24"/>
        </w:rPr>
        <w:t xml:space="preserve">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40.000 Kč pro Český svaz ochránců přírody Kyjov, IČ 02314533 na projekt „Podpora činnosti Českého svazu ochránců přírody Kyjov“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41/38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ustanovením</w:t>
      </w:r>
      <w:r w:rsidR="00A45C0A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25.000 Kč pro Český svaz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včelařů,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základní organizaci Kyjov, IČ 70435570 na projekt „Provozní činnost, včelařský ples a 120. výročí založení ZO Kyjov“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41/39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A45C0A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25.000 Kč pro Farní sbor Českobratrské církve evangelické v Kyjově,</w:t>
      </w:r>
      <w:r w:rsidR="00A45C0A">
        <w:rPr>
          <w:rFonts w:ascii="Times New Roman" w:hAnsi="Times New Roman" w:cs="Times New Roman"/>
          <w:sz w:val="24"/>
          <w:szCs w:val="24"/>
        </w:rPr>
        <w:t xml:space="preserve"> </w:t>
      </w:r>
      <w:r w:rsidRPr="00A45C0A">
        <w:rPr>
          <w:rFonts w:ascii="Times New Roman" w:hAnsi="Times New Roman" w:cs="Times New Roman"/>
          <w:sz w:val="24"/>
          <w:szCs w:val="24"/>
        </w:rPr>
        <w:t xml:space="preserve">IČ 47899077 na projekt „Letní tábor pro děti“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41/40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A45C0A"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neposkytnutí</w:t>
      </w:r>
      <w:r w:rsidR="00A45C0A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15.000 Kč pro Farní sbor Českobratrské církve</w:t>
      </w:r>
      <w:r w:rsidR="00A45C0A">
        <w:rPr>
          <w:rFonts w:ascii="Times New Roman" w:hAnsi="Times New Roman" w:cs="Times New Roman"/>
          <w:sz w:val="24"/>
          <w:szCs w:val="24"/>
        </w:rPr>
        <w:t xml:space="preserve"> evangelické v Kyjově, </w:t>
      </w:r>
      <w:r w:rsidRPr="00A45C0A">
        <w:rPr>
          <w:rFonts w:ascii="Times New Roman" w:hAnsi="Times New Roman" w:cs="Times New Roman"/>
          <w:sz w:val="24"/>
          <w:szCs w:val="24"/>
        </w:rPr>
        <w:t>IČ 47899077 na projekt „Ochotnické divadlo s přidanou hodnotou</w:t>
      </w:r>
      <w:r w:rsidR="00A45C0A">
        <w:rPr>
          <w:rFonts w:ascii="Times New Roman" w:hAnsi="Times New Roman" w:cs="Times New Roman"/>
          <w:sz w:val="24"/>
          <w:szCs w:val="24"/>
        </w:rPr>
        <w:t xml:space="preserve"> – Vánoční hra 2024 </w:t>
      </w:r>
      <w:r w:rsidRPr="00A45C0A">
        <w:rPr>
          <w:rFonts w:ascii="Times New Roman" w:hAnsi="Times New Roman" w:cs="Times New Roman"/>
          <w:sz w:val="24"/>
          <w:szCs w:val="24"/>
        </w:rPr>
        <w:t xml:space="preserve">v Kyjově“ z důvodu přeřazení žádosti do příslušného dotačního programu s návazností na omezení jedné žádosti na jednu organizaci.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92F75">
        <w:rPr>
          <w:rFonts w:ascii="Times New Roman" w:hAnsi="Times New Roman" w:cs="Times New Roman"/>
          <w:sz w:val="24"/>
          <w:szCs w:val="24"/>
        </w:rPr>
        <w:t>4</w:t>
      </w:r>
      <w:r w:rsidRPr="00A45C0A">
        <w:rPr>
          <w:rFonts w:ascii="Times New Roman" w:hAnsi="Times New Roman" w:cs="Times New Roman"/>
          <w:sz w:val="24"/>
          <w:szCs w:val="24"/>
        </w:rPr>
        <w:t>1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projed</w:t>
      </w:r>
      <w:r w:rsidR="00592F75">
        <w:rPr>
          <w:rFonts w:ascii="Times New Roman" w:hAnsi="Times New Roman" w:cs="Times New Roman"/>
          <w:sz w:val="24"/>
          <w:szCs w:val="24"/>
        </w:rPr>
        <w:t>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A45C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</w:t>
      </w:r>
      <w:r w:rsidR="00A45C0A">
        <w:rPr>
          <w:rFonts w:ascii="Times New Roman" w:hAnsi="Times New Roman" w:cs="Times New Roman"/>
          <w:sz w:val="24"/>
          <w:szCs w:val="24"/>
        </w:rPr>
        <w:t>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45.000 Kč pro spolek Junák – český skaut, středisko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61742881 na projekt „Podpora celoroční činnosti spolku Junák – český skaut v Kyjově“ a uzavření veřejnoprávní smlouvy na tuto dotaci. </w:t>
      </w:r>
    </w:p>
    <w:p w:rsidR="00A45C0A" w:rsidRDefault="00A45C0A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41/42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 xml:space="preserve">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28.000 Kč pro Klub maminek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</w:t>
      </w:r>
      <w:r w:rsidRPr="00A45C0A">
        <w:rPr>
          <w:rFonts w:ascii="Times New Roman" w:hAnsi="Times New Roman" w:cs="Times New Roman"/>
          <w:sz w:val="24"/>
          <w:szCs w:val="24"/>
        </w:rPr>
        <w:lastRenderedPageBreak/>
        <w:t xml:space="preserve">26545527 na projekt  „Pravidelné setkávání dětí a jejich maminek a tatínků na mateřské dovolené“ a uzavření veřejnoprávní smlouvy na tuto dotaci; současně Rada města Kyjova rozhodla prodloužit možnost dodání vyúčtování poskytnuté dotace do 15. 2. 2025. </w:t>
      </w:r>
    </w:p>
    <w:p w:rsidR="006F7323" w:rsidRDefault="006F7323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41/43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</w:t>
      </w:r>
      <w:r w:rsidR="00CC1A8C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27.000 Kč pro Moravský rybářský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svaz,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 pobočný spolek Kyjov, IČ 00557234 na projekt „Pořízení výpočetní techniky pro nový celosvazový IS zajišťující celkový chod organizace“ a uzavření veřejnoprávní smlouvy na tuto dotaci. </w:t>
      </w:r>
    </w:p>
    <w:p w:rsidR="00CC1A8C" w:rsidRDefault="00CC1A8C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41/44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</w:t>
      </w:r>
      <w:r w:rsidR="00592F75">
        <w:rPr>
          <w:rFonts w:ascii="Times New Roman" w:hAnsi="Times New Roman" w:cs="Times New Roman"/>
          <w:sz w:val="24"/>
          <w:szCs w:val="24"/>
        </w:rPr>
        <w:t>da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ustano</w:t>
      </w:r>
      <w:r w:rsidR="00CC1A8C">
        <w:rPr>
          <w:rFonts w:ascii="Times New Roman" w:hAnsi="Times New Roman" w:cs="Times New Roman"/>
          <w:sz w:val="24"/>
          <w:szCs w:val="24"/>
        </w:rPr>
        <w:t>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7.000 Kč pro Mateřskou školu, základní školu, praktickou školu a dětský domov Kyjov, příspěvkovou organizaci, IČ 70284849 na projekt „V doprav</w:t>
      </w:r>
      <w:r w:rsidR="00CC1A8C">
        <w:rPr>
          <w:rFonts w:ascii="Times New Roman" w:hAnsi="Times New Roman" w:cs="Times New Roman"/>
          <w:sz w:val="24"/>
          <w:szCs w:val="24"/>
        </w:rPr>
        <w:t xml:space="preserve">ě jedeme na zelenou“ </w:t>
      </w:r>
      <w:r w:rsidRPr="00A45C0A">
        <w:rPr>
          <w:rFonts w:ascii="Times New Roman" w:hAnsi="Times New Roman" w:cs="Times New Roman"/>
          <w:sz w:val="24"/>
          <w:szCs w:val="24"/>
        </w:rPr>
        <w:t xml:space="preserve">a uzavření veřejnoprávní smlouvy na tuto dotaci. </w:t>
      </w:r>
    </w:p>
    <w:p w:rsidR="00CC1A8C" w:rsidRDefault="00CC1A8C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41/45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 xml:space="preserve">ve výši 30.000 Kč pro VOC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, IČ 17249261 na projekt „Podpora činnosti VOC Kyjov“ a uzavření veřejnoprávní smlouvy  na tuto dotaci. </w:t>
      </w:r>
    </w:p>
    <w:p w:rsidR="00CC1A8C" w:rsidRDefault="00CC1A8C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41/46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92F75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A45C0A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18.000 Kč pro spolek YMCA SKAUT, IČ 26532859 na projekt „Pořízení horolezeckého vybavení pro bezpečný pohyb v horách a na </w:t>
      </w:r>
      <w:proofErr w:type="gramStart"/>
      <w:r w:rsidRPr="00A45C0A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A4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C0A">
        <w:rPr>
          <w:rFonts w:ascii="Times New Roman" w:hAnsi="Times New Roman" w:cs="Times New Roman"/>
          <w:sz w:val="24"/>
          <w:szCs w:val="24"/>
        </w:rPr>
        <w:t>ferrata</w:t>
      </w:r>
      <w:proofErr w:type="spellEnd"/>
      <w:r w:rsidRPr="00A45C0A">
        <w:rPr>
          <w:rFonts w:ascii="Times New Roman" w:hAnsi="Times New Roman" w:cs="Times New Roman"/>
          <w:sz w:val="24"/>
          <w:szCs w:val="24"/>
        </w:rPr>
        <w:t xml:space="preserve">“ a uzavření veřejnoprávní smlouvy na tuto dotaci. </w:t>
      </w:r>
    </w:p>
    <w:p w:rsidR="00CC1A8C" w:rsidRDefault="00CC1A8C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41/47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</w:t>
      </w:r>
      <w:r w:rsidR="00592F75">
        <w:rPr>
          <w:rFonts w:ascii="Times New Roman" w:hAnsi="Times New Roman" w:cs="Times New Roman"/>
          <w:sz w:val="24"/>
          <w:szCs w:val="24"/>
        </w:rPr>
        <w:t>ta Kyjova, po projednání (4,0,0)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45C0A">
        <w:rPr>
          <w:rFonts w:ascii="Times New Roman" w:hAnsi="Times New Roman" w:cs="Times New Roman"/>
          <w:sz w:val="24"/>
          <w:szCs w:val="24"/>
        </w:rPr>
        <w:t>ve výši 25.000 Kč pro Základní organizaci Českého zahrádkářs</w:t>
      </w:r>
      <w:r w:rsidR="00CC1A8C">
        <w:rPr>
          <w:rFonts w:ascii="Times New Roman" w:hAnsi="Times New Roman" w:cs="Times New Roman"/>
          <w:sz w:val="24"/>
          <w:szCs w:val="24"/>
        </w:rPr>
        <w:t xml:space="preserve">kého svazu Bohuslavice, </w:t>
      </w:r>
      <w:r w:rsidRPr="00A45C0A">
        <w:rPr>
          <w:rFonts w:ascii="Times New Roman" w:hAnsi="Times New Roman" w:cs="Times New Roman"/>
          <w:sz w:val="24"/>
          <w:szCs w:val="24"/>
        </w:rPr>
        <w:t xml:space="preserve">IČ 66610214 na projekt „Celoroční činnost“ a uzavření veřejnoprávní smlouvy na tuto dotaci. </w:t>
      </w:r>
    </w:p>
    <w:p w:rsidR="00CC1A8C" w:rsidRDefault="00CC1A8C" w:rsidP="00A45C0A">
      <w:pPr>
        <w:pStyle w:val="Zkladntext0"/>
        <w:spacing w:before="0" w:after="0"/>
        <w:rPr>
          <w:szCs w:val="24"/>
        </w:rPr>
      </w:pPr>
    </w:p>
    <w:p w:rsidR="00A45C0A" w:rsidRPr="00A45C0A" w:rsidRDefault="00A45C0A" w:rsidP="00A45C0A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92F75">
        <w:rPr>
          <w:rFonts w:ascii="Times New Roman" w:hAnsi="Times New Roman" w:cs="Times New Roman"/>
          <w:sz w:val="24"/>
          <w:szCs w:val="24"/>
        </w:rPr>
        <w:t>Kyjova ze dne 4. 3. 2024 č. 41/48</w:t>
      </w:r>
    </w:p>
    <w:p w:rsidR="00A45C0A" w:rsidRPr="00A45C0A" w:rsidRDefault="00A45C0A" w:rsidP="00A4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</w:t>
      </w:r>
      <w:r w:rsidR="00592F75">
        <w:rPr>
          <w:rFonts w:ascii="Times New Roman" w:hAnsi="Times New Roman" w:cs="Times New Roman"/>
          <w:sz w:val="24"/>
          <w:szCs w:val="24"/>
        </w:rPr>
        <w:t xml:space="preserve">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A45C0A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a v souladu s ustan</w:t>
      </w:r>
      <w:r w:rsidR="00CC1A8C">
        <w:rPr>
          <w:rFonts w:ascii="Times New Roman" w:hAnsi="Times New Roman" w:cs="Times New Roman"/>
          <w:sz w:val="24"/>
          <w:szCs w:val="24"/>
        </w:rPr>
        <w:t>ovením § 102 odst. 3 zákona</w:t>
      </w:r>
      <w:r w:rsidRPr="00A45C0A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A45C0A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A45C0A">
        <w:rPr>
          <w:rFonts w:ascii="Times New Roman" w:hAnsi="Times New Roman" w:cs="Times New Roman"/>
          <w:sz w:val="24"/>
          <w:szCs w:val="24"/>
        </w:rPr>
        <w:t xml:space="preserve"> ve výši 55.000 Kč pro Základní organizaci Českého </w:t>
      </w:r>
      <w:r w:rsidRPr="00A45C0A">
        <w:rPr>
          <w:rFonts w:ascii="Times New Roman" w:hAnsi="Times New Roman" w:cs="Times New Roman"/>
          <w:sz w:val="24"/>
          <w:szCs w:val="24"/>
        </w:rPr>
        <w:lastRenderedPageBreak/>
        <w:t>zah</w:t>
      </w:r>
      <w:r w:rsidR="00CC1A8C">
        <w:rPr>
          <w:rFonts w:ascii="Times New Roman" w:hAnsi="Times New Roman" w:cs="Times New Roman"/>
          <w:sz w:val="24"/>
          <w:szCs w:val="24"/>
        </w:rPr>
        <w:t xml:space="preserve">rádkářského svazu Kyjov, </w:t>
      </w:r>
      <w:r w:rsidRPr="00A45C0A">
        <w:rPr>
          <w:rFonts w:ascii="Times New Roman" w:hAnsi="Times New Roman" w:cs="Times New Roman"/>
          <w:sz w:val="24"/>
          <w:szCs w:val="24"/>
        </w:rPr>
        <w:t xml:space="preserve">IČ 46937064 na projekt „Výstava ovoce, zeleniny a květin, soutěž Mladý zahrádkář, oprava budovy zahrádkářů, oprava pálenice, adventní vazba, Josefský košt, odborné přednášky, odborné zájezdy“ a uzavření veřejnoprávní smlouvy na tuto dotaci. </w:t>
      </w:r>
    </w:p>
    <w:p w:rsidR="006F7323" w:rsidRDefault="006F7323" w:rsidP="00CC1A8C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DDA" w:rsidRDefault="00E92DDA" w:rsidP="00CC1A8C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A8C">
        <w:rPr>
          <w:rFonts w:ascii="Times New Roman" w:hAnsi="Times New Roman" w:cs="Times New Roman"/>
          <w:b/>
          <w:sz w:val="24"/>
          <w:szCs w:val="24"/>
        </w:rPr>
        <w:t>Minimální síť sociálních služeb v ORP Kyjov</w:t>
      </w: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41/49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 xml:space="preserve">a v souladu s ustanovením </w:t>
      </w:r>
      <w:r w:rsidR="00CC1A8C">
        <w:rPr>
          <w:rFonts w:ascii="Times New Roman" w:hAnsi="Times New Roman" w:cs="Times New Roman"/>
          <w:sz w:val="24"/>
          <w:szCs w:val="24"/>
        </w:rPr>
        <w:t xml:space="preserve">§ 102 odst. 3 zákona 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17.600 Kč pro Centrum pro rodinu a sociální péči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Hodonín,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, IČ 69722595 na projekt „Stacionář Vlaštovka“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41/50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</w:t>
      </w:r>
      <w:r w:rsidR="00CC1A8C">
        <w:rPr>
          <w:rFonts w:ascii="Times New Roman" w:hAnsi="Times New Roman" w:cs="Times New Roman"/>
          <w:sz w:val="24"/>
          <w:szCs w:val="24"/>
        </w:rPr>
        <w:t>stanovením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>ve výši 135.700 Kč pro Centrum pro sluchově postižené Hodoní</w:t>
      </w:r>
      <w:r w:rsidR="00CC1A8C">
        <w:rPr>
          <w:rFonts w:ascii="Times New Roman" w:hAnsi="Times New Roman" w:cs="Times New Roman"/>
          <w:sz w:val="24"/>
          <w:szCs w:val="24"/>
        </w:rPr>
        <w:t xml:space="preserve">nsko, o.p.s., IČ 29365007 </w:t>
      </w:r>
      <w:r w:rsidRPr="00CC1A8C">
        <w:rPr>
          <w:rFonts w:ascii="Times New Roman" w:hAnsi="Times New Roman" w:cs="Times New Roman"/>
          <w:sz w:val="24"/>
          <w:szCs w:val="24"/>
        </w:rPr>
        <w:t xml:space="preserve">na projekt „Sociální rehabilitace“ a uzavření veřejnoprávní smlouvy na tuto dotaci. </w:t>
      </w:r>
    </w:p>
    <w:p w:rsidR="00E92DDA" w:rsidRPr="00CC1A8C" w:rsidRDefault="00E92DDA" w:rsidP="00CC1A8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</w:t>
      </w:r>
      <w:r w:rsidR="005A1FAD">
        <w:rPr>
          <w:rFonts w:ascii="Times New Roman" w:hAnsi="Times New Roman" w:cs="Times New Roman"/>
          <w:sz w:val="24"/>
          <w:szCs w:val="24"/>
        </w:rPr>
        <w:t xml:space="preserve"> Kyjova ze dne 4. 3. 2024 č. 41/5</w:t>
      </w:r>
      <w:r w:rsidRPr="00A45C0A">
        <w:rPr>
          <w:rFonts w:ascii="Times New Roman" w:hAnsi="Times New Roman" w:cs="Times New Roman"/>
          <w:sz w:val="24"/>
          <w:szCs w:val="24"/>
        </w:rPr>
        <w:t>1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5A1FAD">
        <w:rPr>
          <w:rFonts w:ascii="Times New Roman" w:hAnsi="Times New Roman" w:cs="Times New Roman"/>
          <w:sz w:val="24"/>
          <w:szCs w:val="24"/>
        </w:rPr>
        <w:t>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</w:t>
      </w:r>
      <w:r w:rsidR="00CC1A8C">
        <w:rPr>
          <w:rFonts w:ascii="Times New Roman" w:hAnsi="Times New Roman" w:cs="Times New Roman"/>
          <w:sz w:val="24"/>
          <w:szCs w:val="24"/>
        </w:rPr>
        <w:t>ustanovením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>ve výši 84.000 Kč pro Centrum pro sluchově postižené Hodon</w:t>
      </w:r>
      <w:r w:rsidR="00CC1A8C">
        <w:rPr>
          <w:rFonts w:ascii="Times New Roman" w:hAnsi="Times New Roman" w:cs="Times New Roman"/>
          <w:sz w:val="24"/>
          <w:szCs w:val="24"/>
        </w:rPr>
        <w:t>ínsko, o.p.s., IČ 29365007</w:t>
      </w:r>
      <w:r w:rsidRPr="00CC1A8C">
        <w:rPr>
          <w:rFonts w:ascii="Times New Roman" w:hAnsi="Times New Roman" w:cs="Times New Roman"/>
          <w:sz w:val="24"/>
          <w:szCs w:val="24"/>
        </w:rPr>
        <w:t xml:space="preserve"> na projekt „Tlumočnické služby“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41/52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projed</w:t>
      </w:r>
      <w:r w:rsidR="005A1FAD">
        <w:rPr>
          <w:rFonts w:ascii="Times New Roman" w:hAnsi="Times New Roman" w:cs="Times New Roman"/>
          <w:sz w:val="24"/>
          <w:szCs w:val="24"/>
        </w:rPr>
        <w:t>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 xml:space="preserve">novením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28.900 Kč pro Diecézní charitu Brno, Oblastní charitu Hodonín, IČ 44990260 na projekt „Nízkoprahové denní centrum Hodonín“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41/53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CC1A8C" w:rsidRDefault="00E92DDA" w:rsidP="00CC1A8C">
      <w:pPr>
        <w:pStyle w:val="Zkladntext0"/>
        <w:spacing w:before="0" w:after="0"/>
        <w:rPr>
          <w:szCs w:val="24"/>
        </w:rPr>
      </w:pPr>
      <w:r w:rsidRPr="00CC1A8C">
        <w:rPr>
          <w:szCs w:val="24"/>
        </w:rPr>
        <w:t>a v souladu s ust</w:t>
      </w:r>
      <w:r w:rsidR="00CC1A8C">
        <w:rPr>
          <w:szCs w:val="24"/>
        </w:rPr>
        <w:t xml:space="preserve">anovením § 102 odst. 3 zákona </w:t>
      </w:r>
      <w:r w:rsidRPr="00CC1A8C">
        <w:rPr>
          <w:szCs w:val="24"/>
        </w:rPr>
        <w:t xml:space="preserve">č. 128/2000 Sb., o obcích, ve znění pozdějších předpisů, rozhodla o </w:t>
      </w:r>
      <w:r w:rsidRPr="00CC1A8C">
        <w:rPr>
          <w:b/>
          <w:szCs w:val="24"/>
        </w:rPr>
        <w:t>poskytnutí</w:t>
      </w:r>
      <w:r w:rsidR="00CC1A8C">
        <w:rPr>
          <w:szCs w:val="24"/>
        </w:rPr>
        <w:t xml:space="preserve"> dotace </w:t>
      </w:r>
      <w:r w:rsidRPr="00CC1A8C">
        <w:rPr>
          <w:szCs w:val="24"/>
        </w:rPr>
        <w:t xml:space="preserve">ve výši 58.200 Kč pro Diecézní charitu Brno, Oblastní charitu Hodonín, IČ 44990260 na projekt „Noclehárna pro lidi bez přístřeší Hodonín“ a uzavření veřejnoprávní smlouvy na tuto dotaci. </w:t>
      </w:r>
    </w:p>
    <w:p w:rsidR="004425E2" w:rsidRDefault="004425E2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</w:t>
      </w:r>
      <w:r w:rsidR="005A1FAD">
        <w:rPr>
          <w:rFonts w:ascii="Times New Roman" w:hAnsi="Times New Roman" w:cs="Times New Roman"/>
          <w:sz w:val="24"/>
          <w:szCs w:val="24"/>
        </w:rPr>
        <w:t>va ze dne 4. 3. 2024 č. 41/54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lastRenderedPageBreak/>
        <w:t>a v souladu s ustan</w:t>
      </w:r>
      <w:r w:rsidR="00CC1A8C">
        <w:rPr>
          <w:rFonts w:ascii="Times New Roman" w:hAnsi="Times New Roman" w:cs="Times New Roman"/>
          <w:sz w:val="24"/>
          <w:szCs w:val="24"/>
        </w:rPr>
        <w:t xml:space="preserve">ovením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55.900 Kč pro DOTYK II, o.p.s., IČ 29277817  na projekt „Raná péče“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41/55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 xml:space="preserve">tanovením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>ve výši 185.000 Kč pro Charitu Kyjov, IČ 44164114 na projekt „Obč</w:t>
      </w:r>
      <w:r w:rsidR="00CC1A8C">
        <w:rPr>
          <w:rFonts w:ascii="Times New Roman" w:hAnsi="Times New Roman" w:cs="Times New Roman"/>
          <w:sz w:val="24"/>
          <w:szCs w:val="24"/>
        </w:rPr>
        <w:t>anská poradna“</w:t>
      </w:r>
      <w:r w:rsidRPr="00CC1A8C">
        <w:rPr>
          <w:rFonts w:ascii="Times New Roman" w:hAnsi="Times New Roman" w:cs="Times New Roman"/>
          <w:sz w:val="24"/>
          <w:szCs w:val="24"/>
        </w:rPr>
        <w:t xml:space="preserve">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41/56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proj</w:t>
      </w:r>
      <w:r w:rsidR="005A1FAD">
        <w:rPr>
          <w:rFonts w:ascii="Times New Roman" w:hAnsi="Times New Roman" w:cs="Times New Roman"/>
          <w:sz w:val="24"/>
          <w:szCs w:val="24"/>
        </w:rPr>
        <w:t>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CC1A8C" w:rsidRDefault="00E92DDA" w:rsidP="00CC1A8C">
      <w:pPr>
        <w:pStyle w:val="Zkladntext0"/>
        <w:spacing w:before="0" w:after="0"/>
        <w:rPr>
          <w:szCs w:val="24"/>
        </w:rPr>
      </w:pPr>
      <w:r w:rsidRPr="00CC1A8C">
        <w:rPr>
          <w:szCs w:val="24"/>
        </w:rPr>
        <w:t>a v souladu s ust</w:t>
      </w:r>
      <w:r w:rsidR="00CC1A8C">
        <w:rPr>
          <w:szCs w:val="24"/>
        </w:rPr>
        <w:t>anovením § 102 odst. 3 zákona</w:t>
      </w:r>
      <w:r w:rsidRPr="00CC1A8C">
        <w:rPr>
          <w:szCs w:val="24"/>
        </w:rPr>
        <w:t xml:space="preserve"> č. 128/2000 Sb., o obcích, ve znění pozdějších předpisů, rozhodla o </w:t>
      </w:r>
      <w:r w:rsidRPr="00CC1A8C">
        <w:rPr>
          <w:b/>
          <w:szCs w:val="24"/>
        </w:rPr>
        <w:t>poskytnutí</w:t>
      </w:r>
      <w:r w:rsidR="00CC1A8C">
        <w:rPr>
          <w:szCs w:val="24"/>
        </w:rPr>
        <w:t xml:space="preserve"> dotace </w:t>
      </w:r>
      <w:r w:rsidRPr="00CC1A8C">
        <w:rPr>
          <w:szCs w:val="24"/>
        </w:rPr>
        <w:t xml:space="preserve">ve výši 67.800 Kč pro Charitu Strážnice, IČ 44164335 na projekt „Kotva, sociálně terapeutická dílna, Strážnice“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41/57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5A1FA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200.900 Kč pro Krok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., IČ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68684312 na projekt „Odborné sociální poradenství“ a uzavření veřejnoprávní smlouvy na tuto dotaci. </w:t>
      </w:r>
    </w:p>
    <w:p w:rsidR="00E92DDA" w:rsidRPr="00CC1A8C" w:rsidRDefault="00E92DDA" w:rsidP="005A1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41/58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 projednán</w:t>
      </w:r>
      <w:r w:rsidR="005A1FAD">
        <w:rPr>
          <w:rFonts w:ascii="Times New Roman" w:hAnsi="Times New Roman" w:cs="Times New Roman"/>
          <w:sz w:val="24"/>
          <w:szCs w:val="24"/>
        </w:rPr>
        <w:t>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 xml:space="preserve">novením § 102 odst. 3 zákona 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Pr="00CC1A8C">
        <w:rPr>
          <w:rFonts w:ascii="Times New Roman" w:hAnsi="Times New Roman" w:cs="Times New Roman"/>
          <w:sz w:val="24"/>
          <w:szCs w:val="24"/>
        </w:rPr>
        <w:t xml:space="preserve"> dotace  ve výši 35.000 Kč pro Slezskou diakonii, IČ 65468562 na projekt „Slezská diakonie – Poradna rané péče DOREA“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41/59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ustano</w:t>
      </w:r>
      <w:r w:rsidR="00CC1A8C">
        <w:rPr>
          <w:rFonts w:ascii="Times New Roman" w:hAnsi="Times New Roman" w:cs="Times New Roman"/>
          <w:sz w:val="24"/>
          <w:szCs w:val="24"/>
        </w:rPr>
        <w:t xml:space="preserve">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83.700 Kč pro Sociálně-psychiatrické centrum - Fénix, o.p.s., IČ 29369266 na projekt „Denní stacionář“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41/60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města Kyjova, po</w:t>
      </w:r>
      <w:r w:rsidR="005A1FAD">
        <w:rPr>
          <w:rFonts w:ascii="Times New Roman" w:hAnsi="Times New Roman" w:cs="Times New Roman"/>
          <w:sz w:val="24"/>
          <w:szCs w:val="24"/>
        </w:rPr>
        <w:t xml:space="preserve">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6F7323" w:rsidRPr="003213A8" w:rsidRDefault="00E92DDA" w:rsidP="003213A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ustanovení</w:t>
      </w:r>
      <w:r w:rsidR="00CC1A8C">
        <w:rPr>
          <w:rFonts w:ascii="Times New Roman" w:hAnsi="Times New Roman" w:cs="Times New Roman"/>
          <w:sz w:val="24"/>
          <w:szCs w:val="24"/>
        </w:rPr>
        <w:t>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Pr="00CC1A8C">
        <w:rPr>
          <w:rFonts w:ascii="Times New Roman" w:hAnsi="Times New Roman" w:cs="Times New Roman"/>
          <w:sz w:val="24"/>
          <w:szCs w:val="24"/>
        </w:rPr>
        <w:t xml:space="preserve"> dotace  ve výši 27.800 Kč pro Společnost pro ranou péči, pobočku Brno, IČ 75094924 na projekt „Raná péče“ a uzavření veřejnoprávní smlouvy na tuto dotaci. </w:t>
      </w:r>
    </w:p>
    <w:p w:rsidR="00E92DDA" w:rsidRPr="00CC1A8C" w:rsidRDefault="00E92DDA" w:rsidP="00CC1A8C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A8C">
        <w:rPr>
          <w:rFonts w:ascii="Times New Roman" w:hAnsi="Times New Roman" w:cs="Times New Roman"/>
          <w:b/>
          <w:sz w:val="24"/>
          <w:szCs w:val="24"/>
        </w:rPr>
        <w:lastRenderedPageBreak/>
        <w:t>Návazné služby v sociální oblasti</w:t>
      </w: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A1FAD">
        <w:rPr>
          <w:rFonts w:ascii="Times New Roman" w:hAnsi="Times New Roman" w:cs="Times New Roman"/>
          <w:sz w:val="24"/>
          <w:szCs w:val="24"/>
        </w:rPr>
        <w:t>6</w:t>
      </w:r>
      <w:r w:rsidRPr="00A45C0A">
        <w:rPr>
          <w:rFonts w:ascii="Times New Roman" w:hAnsi="Times New Roman" w:cs="Times New Roman"/>
          <w:sz w:val="24"/>
          <w:szCs w:val="24"/>
        </w:rPr>
        <w:t>1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ustanovením</w:t>
      </w:r>
      <w:r w:rsidR="00CC1A8C">
        <w:rPr>
          <w:rFonts w:ascii="Times New Roman" w:hAnsi="Times New Roman" w:cs="Times New Roman"/>
          <w:sz w:val="24"/>
          <w:szCs w:val="24"/>
        </w:rPr>
        <w:t xml:space="preserve">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4.600 Kč pro Diecézní charitu Brno, Oblastní charitu Hodonín, IČ 44990260 na projekt „Charitní sociálně právní poradna“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</w:t>
      </w:r>
      <w:r w:rsidR="005A1FAD">
        <w:rPr>
          <w:rFonts w:ascii="Times New Roman" w:hAnsi="Times New Roman" w:cs="Times New Roman"/>
          <w:sz w:val="24"/>
          <w:szCs w:val="24"/>
        </w:rPr>
        <w:t>a ze dne 4. 3. 2024 č. 41/62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CC1A8C" w:rsidRDefault="00E92DDA" w:rsidP="00CC1A8C">
      <w:pPr>
        <w:pStyle w:val="Zkladntext0"/>
        <w:spacing w:before="0" w:after="0"/>
        <w:rPr>
          <w:szCs w:val="24"/>
        </w:rPr>
      </w:pPr>
      <w:r w:rsidRPr="00CC1A8C">
        <w:rPr>
          <w:szCs w:val="24"/>
        </w:rPr>
        <w:t xml:space="preserve">a v souladu s ustanovením § 102 odst. 3 zákona č. 128/2000 Sb., o obcích, ve znění pozdějších předpisů, rozhodla o </w:t>
      </w:r>
      <w:r w:rsidRPr="00CC1A8C">
        <w:rPr>
          <w:b/>
          <w:szCs w:val="24"/>
        </w:rPr>
        <w:t>poskytnutí</w:t>
      </w:r>
      <w:r w:rsidR="00CC1A8C">
        <w:rPr>
          <w:szCs w:val="24"/>
        </w:rPr>
        <w:t xml:space="preserve"> dotace </w:t>
      </w:r>
      <w:r w:rsidRPr="00CC1A8C">
        <w:rPr>
          <w:szCs w:val="24"/>
        </w:rPr>
        <w:t xml:space="preserve">ve výši 8.900 Kč pro Diecézní charitu Brno, Oblastní charitu Hodonín, IČ 44990260 na projekt „Domov pro matky s dětmi Hodonín“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41/63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5A1FA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 xml:space="preserve">novením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35.000 Kč pro Diagnostický ústav Brno, středisko výchovné péče a základní škola, Brno, Hlinky 140, IČ 00567256 na projekt „Středisko výchovné péče Hodonín“ a uzavření veřejnoprávní smlouvy na tuto dotaci. 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41/64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ustanovením § 1</w:t>
      </w:r>
      <w:r w:rsidR="00CC1A8C">
        <w:rPr>
          <w:rFonts w:ascii="Times New Roman" w:hAnsi="Times New Roman" w:cs="Times New Roman"/>
          <w:sz w:val="24"/>
          <w:szCs w:val="24"/>
        </w:rPr>
        <w:t>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Pr="00CC1A8C">
        <w:rPr>
          <w:rFonts w:ascii="Times New Roman" w:hAnsi="Times New Roman" w:cs="Times New Roman"/>
          <w:sz w:val="24"/>
          <w:szCs w:val="24"/>
        </w:rPr>
        <w:t xml:space="preserve"> dotace  ve výši 50.000 Kč pro </w:t>
      </w:r>
      <w:proofErr w:type="spellStart"/>
      <w:proofErr w:type="gramStart"/>
      <w:r w:rsidRPr="00CC1A8C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, IČ 04721730 na projekt „Podpora neformálně pečujících osob vč.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sandwichových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 generací“ a uzavření veřejnoprávní smlouvy na tuto dotaci.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41/65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</w:t>
      </w:r>
      <w:r w:rsidR="00CC1A8C">
        <w:rPr>
          <w:rFonts w:ascii="Times New Roman" w:hAnsi="Times New Roman" w:cs="Times New Roman"/>
          <w:sz w:val="24"/>
          <w:szCs w:val="24"/>
        </w:rPr>
        <w:t>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42.500 Kč pro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ESPEDIENTE,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, IČ 27032426 na projekt „Celoroční činnost organizace ESPEDIENTE,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 (realizace projektů Včas a akorát/</w:t>
      </w:r>
      <w:r w:rsidR="00CC1A8C">
        <w:rPr>
          <w:rFonts w:ascii="Times New Roman" w:hAnsi="Times New Roman" w:cs="Times New Roman"/>
          <w:sz w:val="24"/>
          <w:szCs w:val="24"/>
        </w:rPr>
        <w:t xml:space="preserve">Jistota v nejistotě)“ </w:t>
      </w:r>
      <w:r w:rsidRPr="00CC1A8C">
        <w:rPr>
          <w:rFonts w:ascii="Times New Roman" w:hAnsi="Times New Roman" w:cs="Times New Roman"/>
          <w:sz w:val="24"/>
          <w:szCs w:val="24"/>
        </w:rPr>
        <w:t xml:space="preserve">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41/66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 xml:space="preserve">a v souladu s ustanovením § 102 odst. 3 </w:t>
      </w:r>
      <w:r w:rsidR="00CC1A8C">
        <w:rPr>
          <w:rFonts w:ascii="Times New Roman" w:hAnsi="Times New Roman" w:cs="Times New Roman"/>
          <w:sz w:val="24"/>
          <w:szCs w:val="24"/>
        </w:rPr>
        <w:t>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50.000 Kč pro Charitu Kyjov, IČ 44164114 na projekt „Domácí hospicová služba – Domácí hospic David“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lastRenderedPageBreak/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41/67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CC1A8C" w:rsidRDefault="00E92DDA" w:rsidP="00A30D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</w:t>
      </w:r>
      <w:r w:rsidR="00CC1A8C">
        <w:rPr>
          <w:rFonts w:ascii="Times New Roman" w:hAnsi="Times New Roman" w:cs="Times New Roman"/>
          <w:sz w:val="24"/>
          <w:szCs w:val="24"/>
        </w:rPr>
        <w:t xml:space="preserve">anovením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50.000 Kč pro Krok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., IČ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68684312 na projekt „Komunita komunitě“</w:t>
      </w:r>
      <w:r w:rsidR="00CC1A8C">
        <w:rPr>
          <w:rFonts w:ascii="Times New Roman" w:hAnsi="Times New Roman" w:cs="Times New Roman"/>
          <w:sz w:val="24"/>
          <w:szCs w:val="24"/>
        </w:rPr>
        <w:t xml:space="preserve"> </w:t>
      </w:r>
      <w:r w:rsidRPr="00CC1A8C">
        <w:rPr>
          <w:rFonts w:ascii="Times New Roman" w:hAnsi="Times New Roman" w:cs="Times New Roman"/>
          <w:sz w:val="24"/>
          <w:szCs w:val="24"/>
        </w:rPr>
        <w:t xml:space="preserve">a uzavření veřejnoprávní smlouvy na tuto dotaci. </w:t>
      </w:r>
    </w:p>
    <w:p w:rsidR="003213A8" w:rsidRDefault="003213A8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41/68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A45C0A"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 xml:space="preserve">novením § 102 odst. 3 zákona 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47.500 Kč pro Krok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., IČ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68684312 na projekt „Program následné péče Krok“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Kyjova </w:t>
      </w:r>
      <w:r w:rsidR="005A1FAD">
        <w:rPr>
          <w:rFonts w:ascii="Times New Roman" w:hAnsi="Times New Roman" w:cs="Times New Roman"/>
          <w:sz w:val="24"/>
          <w:szCs w:val="24"/>
        </w:rPr>
        <w:t>ze dne 4. 3. 2024 č. 41/69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 xml:space="preserve">a v souladu s ustanovením § 102 odst. 3 zákona 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47.500 Kč pro Krok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., IČ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68684312 na projekt „Terapeutická komunita Krok „ a uzavření veřejnoprávní smlouvy na tuto dotaci. </w:t>
      </w:r>
    </w:p>
    <w:p w:rsidR="005A1FAD" w:rsidRDefault="005A1FAD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41/70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Default="00E92DDA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25.000 Kč pro Nemocnici Kyjov, příspěvkovou organizaci, IČ 00226912 na projekt „Nemocnice Kyjov – sociální lůžka“ a uzavření veřejnoprávní smlouvy na tuto dotaci. </w:t>
      </w:r>
    </w:p>
    <w:p w:rsidR="00CC1A8C" w:rsidRP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A1FAD">
        <w:rPr>
          <w:rFonts w:ascii="Times New Roman" w:hAnsi="Times New Roman" w:cs="Times New Roman"/>
          <w:sz w:val="24"/>
          <w:szCs w:val="24"/>
        </w:rPr>
        <w:t>7</w:t>
      </w:r>
      <w:r w:rsidRPr="00A45C0A">
        <w:rPr>
          <w:rFonts w:ascii="Times New Roman" w:hAnsi="Times New Roman" w:cs="Times New Roman"/>
          <w:sz w:val="24"/>
          <w:szCs w:val="24"/>
        </w:rPr>
        <w:t>1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</w:t>
      </w:r>
      <w:r w:rsidR="00CC1A8C">
        <w:rPr>
          <w:rFonts w:ascii="Times New Roman" w:hAnsi="Times New Roman" w:cs="Times New Roman"/>
          <w:sz w:val="24"/>
          <w:szCs w:val="24"/>
        </w:rPr>
        <w:t>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</w:t>
      </w:r>
      <w:r w:rsidRPr="00CC1A8C">
        <w:rPr>
          <w:rFonts w:ascii="Times New Roman" w:hAnsi="Times New Roman" w:cs="Times New Roman"/>
          <w:sz w:val="24"/>
          <w:szCs w:val="24"/>
        </w:rPr>
        <w:t xml:space="preserve"> ve výši 34.000 Kč pro Unii ROSKA –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. ROSKA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z.p.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., IČ 65744381 na projekt „Provoz a činnost ROSKY KYJOV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z.p.s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 xml:space="preserve">.“ a uzavření veřejnoprávní smlouvy na tuto dotaci. </w:t>
      </w:r>
    </w:p>
    <w:p w:rsidR="00CC1A8C" w:rsidRDefault="00CC1A8C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41/72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C1A8C" w:rsidRDefault="00E92DDA" w:rsidP="005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</w:t>
      </w:r>
      <w:r w:rsidR="00CC1A8C">
        <w:rPr>
          <w:rFonts w:ascii="Times New Roman" w:hAnsi="Times New Roman" w:cs="Times New Roman"/>
          <w:sz w:val="24"/>
          <w:szCs w:val="24"/>
        </w:rPr>
        <w:t>stanovením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>ve výši 47.500 Kč pro Sjednocenou organizaci nevidomých a slabozrakých České republiky, zapsaný spolek, IČ 65399447 na projekt „Podpora sociální rehabilitac</w:t>
      </w:r>
      <w:r w:rsidR="00CC1A8C">
        <w:rPr>
          <w:rFonts w:ascii="Times New Roman" w:hAnsi="Times New Roman" w:cs="Times New Roman"/>
          <w:sz w:val="24"/>
          <w:szCs w:val="24"/>
        </w:rPr>
        <w:t xml:space="preserve">e </w:t>
      </w:r>
      <w:r w:rsidRPr="00CC1A8C">
        <w:rPr>
          <w:rFonts w:ascii="Times New Roman" w:hAnsi="Times New Roman" w:cs="Times New Roman"/>
          <w:sz w:val="24"/>
          <w:szCs w:val="24"/>
        </w:rPr>
        <w:t xml:space="preserve">a volnočasových aktivit pro zrakově postižené občany Kyjovska vedoucí k jejich integraci do běžného života“ a uzavření veřejnoprávní smlouvy   na tuto dotaci. </w:t>
      </w:r>
    </w:p>
    <w:p w:rsidR="006F7323" w:rsidRDefault="006F7323" w:rsidP="00CC1A8C">
      <w:pPr>
        <w:pStyle w:val="Zkladntext0"/>
        <w:spacing w:before="0" w:after="0"/>
        <w:rPr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41/73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</w:t>
      </w:r>
      <w:r w:rsidR="00CC1A8C">
        <w:rPr>
          <w:rFonts w:ascii="Times New Roman" w:hAnsi="Times New Roman" w:cs="Times New Roman"/>
          <w:sz w:val="24"/>
          <w:szCs w:val="24"/>
        </w:rPr>
        <w:t>novením § 102 odst. 3 zákona</w:t>
      </w:r>
      <w:r w:rsidRPr="00CC1A8C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40.000 Kč pro Svaz tělesně postižených </w:t>
      </w:r>
      <w:r w:rsidRPr="00CC1A8C">
        <w:rPr>
          <w:rFonts w:ascii="Times New Roman" w:hAnsi="Times New Roman" w:cs="Times New Roman"/>
          <w:sz w:val="24"/>
          <w:szCs w:val="24"/>
        </w:rPr>
        <w:lastRenderedPageBreak/>
        <w:t xml:space="preserve">v České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republice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místní organizaci Kyjov, IČ 75012316 na projekt „Provoz půjčovny kompenzačních pomůcek“ a uzavření veřejnoprávní smlouvy na tuto dotaci. </w:t>
      </w:r>
    </w:p>
    <w:p w:rsidR="00CC1A8C" w:rsidRDefault="00CC1A8C" w:rsidP="00CC1A8C">
      <w:p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8C" w:rsidRPr="00A45C0A" w:rsidRDefault="00CC1A8C" w:rsidP="00CC1A8C">
      <w:pPr>
        <w:pStyle w:val="Zkladntext0"/>
        <w:spacing w:before="0" w:after="0"/>
        <w:rPr>
          <w:szCs w:val="24"/>
        </w:rPr>
      </w:pPr>
      <w:r w:rsidRPr="00A45C0A">
        <w:rPr>
          <w:szCs w:val="24"/>
        </w:rPr>
        <w:t>Usnesení</w:t>
      </w:r>
    </w:p>
    <w:p w:rsidR="00CC1A8C" w:rsidRPr="00A45C0A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41/74</w:t>
      </w:r>
    </w:p>
    <w:p w:rsidR="00CC1A8C" w:rsidRDefault="00CC1A8C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0A">
        <w:rPr>
          <w:rFonts w:ascii="Times New Roman" w:hAnsi="Times New Roman" w:cs="Times New Roman"/>
          <w:sz w:val="24"/>
          <w:szCs w:val="24"/>
        </w:rPr>
        <w:t>Rada měst</w:t>
      </w:r>
      <w:r w:rsidR="005A1FAD">
        <w:rPr>
          <w:rFonts w:ascii="Times New Roman" w:hAnsi="Times New Roman" w:cs="Times New Roman"/>
          <w:sz w:val="24"/>
          <w:szCs w:val="24"/>
        </w:rPr>
        <w:t>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CC1A8C" w:rsidRDefault="00E92DDA" w:rsidP="00CC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8C">
        <w:rPr>
          <w:rFonts w:ascii="Times New Roman" w:hAnsi="Times New Roman" w:cs="Times New Roman"/>
          <w:sz w:val="24"/>
          <w:szCs w:val="24"/>
        </w:rPr>
        <w:t>a v souladu s ustano</w:t>
      </w:r>
      <w:r w:rsidR="00CC1A8C">
        <w:rPr>
          <w:rFonts w:ascii="Times New Roman" w:hAnsi="Times New Roman" w:cs="Times New Roman"/>
          <w:sz w:val="24"/>
          <w:szCs w:val="24"/>
        </w:rPr>
        <w:t xml:space="preserve">vením § 102 odst. 3 zákona </w:t>
      </w:r>
      <w:r w:rsidRPr="00CC1A8C">
        <w:rPr>
          <w:rFonts w:ascii="Times New Roman" w:hAnsi="Times New Roman" w:cs="Times New Roman"/>
          <w:sz w:val="24"/>
          <w:szCs w:val="24"/>
        </w:rPr>
        <w:t xml:space="preserve">č. 128/2000 Sb., o obcích, ve znění pozdějších předpisů, rozhodla o </w:t>
      </w:r>
      <w:r w:rsidRPr="00CC1A8C">
        <w:rPr>
          <w:rFonts w:ascii="Times New Roman" w:hAnsi="Times New Roman" w:cs="Times New Roman"/>
          <w:b/>
          <w:sz w:val="24"/>
          <w:szCs w:val="24"/>
        </w:rPr>
        <w:t>poskytnutí</w:t>
      </w:r>
      <w:r w:rsidR="00CC1A8C">
        <w:rPr>
          <w:rFonts w:ascii="Times New Roman" w:hAnsi="Times New Roman" w:cs="Times New Roman"/>
          <w:sz w:val="24"/>
          <w:szCs w:val="24"/>
        </w:rPr>
        <w:t xml:space="preserve"> dotace </w:t>
      </w:r>
      <w:r w:rsidRPr="00CC1A8C">
        <w:rPr>
          <w:rFonts w:ascii="Times New Roman" w:hAnsi="Times New Roman" w:cs="Times New Roman"/>
          <w:sz w:val="24"/>
          <w:szCs w:val="24"/>
        </w:rPr>
        <w:t xml:space="preserve">ve výši 37.500 Kč pro Svaz tělesně postižených v České </w:t>
      </w:r>
      <w:proofErr w:type="gramStart"/>
      <w:r w:rsidRPr="00CC1A8C">
        <w:rPr>
          <w:rFonts w:ascii="Times New Roman" w:hAnsi="Times New Roman" w:cs="Times New Roman"/>
          <w:sz w:val="24"/>
          <w:szCs w:val="24"/>
        </w:rPr>
        <w:t xml:space="preserve">republice </w:t>
      </w:r>
      <w:proofErr w:type="spellStart"/>
      <w:r w:rsidRPr="00CC1A8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CC1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8C">
        <w:rPr>
          <w:rFonts w:ascii="Times New Roman" w:hAnsi="Times New Roman" w:cs="Times New Roman"/>
          <w:sz w:val="24"/>
          <w:szCs w:val="24"/>
        </w:rPr>
        <w:t xml:space="preserve"> místní organizaci Kyjov, IČ 75012316 na projekt „Zajištění provozu organizace a její činnosti“ a uzavření veřejnoprávní smlouvy na tuto dotaci. </w:t>
      </w:r>
    </w:p>
    <w:p w:rsidR="004D3C12" w:rsidRDefault="004D3C12" w:rsidP="004D3C12">
      <w:pPr>
        <w:pStyle w:val="Zkladntext0"/>
        <w:rPr>
          <w:b/>
          <w:bCs/>
          <w:color w:val="000000" w:themeColor="text1"/>
          <w:szCs w:val="24"/>
        </w:rPr>
      </w:pPr>
    </w:p>
    <w:p w:rsidR="004D3C12" w:rsidRPr="004D3C12" w:rsidRDefault="004D3C12" w:rsidP="004D3C12">
      <w:pPr>
        <w:pStyle w:val="Zkladntext0"/>
        <w:rPr>
          <w:b/>
          <w:bCs/>
          <w:color w:val="000000" w:themeColor="text1"/>
          <w:szCs w:val="24"/>
        </w:rPr>
      </w:pPr>
      <w:r w:rsidRPr="00883C4F">
        <w:rPr>
          <w:b/>
          <w:bCs/>
          <w:color w:val="000000" w:themeColor="text1"/>
          <w:szCs w:val="24"/>
        </w:rPr>
        <w:t>2. Příprava zastupitelstva</w:t>
      </w:r>
    </w:p>
    <w:p w:rsidR="004D3C12" w:rsidRPr="00883C4F" w:rsidRDefault="004D3C12" w:rsidP="004D3C12">
      <w:pPr>
        <w:pStyle w:val="Zkladntext0"/>
        <w:ind w:firstLine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2.1 </w:t>
      </w:r>
      <w:r w:rsidRPr="00883C4F">
        <w:rPr>
          <w:b/>
          <w:bCs/>
          <w:color w:val="000000" w:themeColor="text1"/>
          <w:szCs w:val="24"/>
          <w:u w:val="single"/>
        </w:rPr>
        <w:t>Programové dotace z rozpočtu města</w:t>
      </w:r>
    </w:p>
    <w:p w:rsidR="004D3C12" w:rsidRDefault="004D3C12" w:rsidP="004D3C12">
      <w:pPr>
        <w:pStyle w:val="Zkladntext0"/>
        <w:ind w:left="708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hosté: L. </w:t>
      </w:r>
      <w:proofErr w:type="spellStart"/>
      <w:r>
        <w:rPr>
          <w:bCs/>
          <w:color w:val="000000" w:themeColor="text1"/>
          <w:szCs w:val="24"/>
        </w:rPr>
        <w:t>Pintera</w:t>
      </w:r>
      <w:proofErr w:type="spellEnd"/>
      <w:r>
        <w:rPr>
          <w:bCs/>
          <w:color w:val="000000" w:themeColor="text1"/>
          <w:szCs w:val="24"/>
        </w:rPr>
        <w:t xml:space="preserve">, </w:t>
      </w:r>
      <w:proofErr w:type="spellStart"/>
      <w:r>
        <w:rPr>
          <w:bCs/>
          <w:color w:val="000000" w:themeColor="text1"/>
          <w:szCs w:val="24"/>
        </w:rPr>
        <w:t>BcA</w:t>
      </w:r>
      <w:proofErr w:type="spellEnd"/>
      <w:r>
        <w:rPr>
          <w:bCs/>
          <w:color w:val="000000" w:themeColor="text1"/>
          <w:szCs w:val="24"/>
        </w:rPr>
        <w:t>. Petrů, Ing. Toman, MUDr. Koenigová</w:t>
      </w:r>
    </w:p>
    <w:p w:rsidR="002206F5" w:rsidRPr="002206F5" w:rsidRDefault="002206F5" w:rsidP="002206F5">
      <w:pPr>
        <w:spacing w:before="24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F5">
        <w:rPr>
          <w:rFonts w:ascii="Times New Roman" w:hAnsi="Times New Roman" w:cs="Times New Roman"/>
          <w:b/>
          <w:sz w:val="24"/>
          <w:szCs w:val="24"/>
        </w:rPr>
        <w:t>Sport</w:t>
      </w:r>
    </w:p>
    <w:p w:rsidR="004D3C12" w:rsidRDefault="004D3C12" w:rsidP="004D3C1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41/75</w:t>
      </w:r>
    </w:p>
    <w:p w:rsidR="004D3C12" w:rsidRDefault="004D3C12" w:rsidP="004D3C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</w:t>
      </w:r>
      <w:r w:rsidR="005A1FAD">
        <w:rPr>
          <w:rFonts w:ascii="Times New Roman" w:hAnsi="Times New Roman" w:cs="Times New Roman"/>
          <w:sz w:val="24"/>
          <w:szCs w:val="24"/>
        </w:rPr>
        <w:t xml:space="preserve"> města Kyjova, po projednání (4,</w:t>
      </w:r>
      <w:r>
        <w:rPr>
          <w:rFonts w:ascii="Times New Roman" w:hAnsi="Times New Roman" w:cs="Times New Roman"/>
          <w:sz w:val="24"/>
          <w:szCs w:val="24"/>
        </w:rPr>
        <w:t>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193.000 Kč pro Aerobic Centrum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, IČ 08734038 na projekt „Podpora dětí a mládeže v celoroční činnosti v Aerobic Centru Kyjov“ a uzavřít veřejnoprávní smlouvu na tuto dotaci. 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41/76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180.000 Kč pro AVZO TSČ p. s. Kyjov, IČ 49939335 na projekt „Celoroční činnost AVZO 2024“ a uzavřít veřejnoprávní smlouvu na tuto dotaci. 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Kyjova </w:t>
      </w:r>
      <w:r w:rsidR="005A1FAD">
        <w:rPr>
          <w:rFonts w:ascii="Times New Roman" w:hAnsi="Times New Roman" w:cs="Times New Roman"/>
          <w:sz w:val="24"/>
          <w:szCs w:val="24"/>
        </w:rPr>
        <w:t>ze dne 4. 3. 2024 č. 41/77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253.000 Kč pro CK DACOM PHARMA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 IČ 61743291 na projekt „Na kole regionem kyjovského Slovácka 31. ročník, Přebor JMK cyklokros a celoroční činnost klubu 2024“ a uzavřít veřejnoprávní smlouvu na tuto dotaci. 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41/78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Rada</w:t>
      </w:r>
      <w:r w:rsidR="005A1FAD">
        <w:rPr>
          <w:rFonts w:ascii="Times New Roman" w:hAnsi="Times New Roman" w:cs="Times New Roman"/>
          <w:sz w:val="24"/>
          <w:szCs w:val="24"/>
        </w:rPr>
        <w:t xml:space="preserve">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360.000 Kč pro FBC </w:t>
      </w:r>
      <w:proofErr w:type="spellStart"/>
      <w:proofErr w:type="gramStart"/>
      <w:r w:rsidRPr="002206F5">
        <w:rPr>
          <w:rFonts w:ascii="Times New Roman" w:hAnsi="Times New Roman" w:cs="Times New Roman"/>
          <w:sz w:val="24"/>
          <w:szCs w:val="24"/>
        </w:rPr>
        <w:t>Dragons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, IČ 03123901 na projekt „Podpora celoroční činnosti florbalového klubu FBC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Dragons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 xml:space="preserve">“ a uzavřít veřejnoprávní smlouvu na tuto dotaci. 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41/79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500.000 Kč pro FC Kyjov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1919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, IČ 26673207 na projekt „Systematická podpora činnosti FC Kyjov 1919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 xml:space="preserve">. v roce 2024“ a uzavřít veřejnoprávní smlouvu na tuto dotaci. 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41/80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195.000 Kč pro Gymnastický a taneční klub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>, IČ 22707956 na projekt „Podpora činnosti Gymnastického a tanečního klubu Kyjov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2206F5">
        <w:rPr>
          <w:rFonts w:ascii="Times New Roman" w:hAnsi="Times New Roman" w:cs="Times New Roman"/>
          <w:sz w:val="24"/>
          <w:szCs w:val="24"/>
        </w:rPr>
        <w:t xml:space="preserve">a uzavřít veřejnoprávní smlouvu na tuto dotaci. 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A1FAD">
        <w:rPr>
          <w:rFonts w:ascii="Times New Roman" w:hAnsi="Times New Roman" w:cs="Times New Roman"/>
          <w:sz w:val="24"/>
          <w:szCs w:val="24"/>
        </w:rPr>
        <w:t>8</w:t>
      </w:r>
      <w:r w:rsidRPr="002206F5">
        <w:rPr>
          <w:rFonts w:ascii="Times New Roman" w:hAnsi="Times New Roman" w:cs="Times New Roman"/>
          <w:sz w:val="24"/>
          <w:szCs w:val="24"/>
        </w:rPr>
        <w:t>1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115.000 Kč pro HBK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, IČ 28556950 na projekt „Celoroční činnost organizace v oblasti sportu“ a uzavřít veřejnoprávní smlouvu na tuto dotaci. 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41/82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286.000 Kč pro Karate Klub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 xml:space="preserve">, IČ 27009343, na projekt „Celoroční činnost Karate Klubu Kyjov,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 xml:space="preserve">. a reprezentace města Kyjova v oblasti sportu, uspořádání soutěže Mistrovství ČR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Beginner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 xml:space="preserve"> 2024“ a uzavřít veřejnoprávní smlouvu na tuto dotaci. 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41/83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5A1FAD" w:rsidRDefault="002206F5" w:rsidP="006F73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520.000 Kč pro TJ Jiskru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Kyjov,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>, IČ 44163941 na projekt „Podpora sportovní činnosti TJ Jiskra Kyjov v roce 2024“ a uzavřít veřejno</w:t>
      </w:r>
      <w:r w:rsidR="006F7323">
        <w:rPr>
          <w:rFonts w:ascii="Times New Roman" w:hAnsi="Times New Roman" w:cs="Times New Roman"/>
          <w:sz w:val="24"/>
          <w:szCs w:val="24"/>
        </w:rPr>
        <w:t xml:space="preserve">právní smlouvu na tuto dotaci. </w:t>
      </w:r>
    </w:p>
    <w:p w:rsidR="006F7323" w:rsidRPr="006F7323" w:rsidRDefault="006F7323" w:rsidP="006F73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1A672B" w:rsidRDefault="002206F5" w:rsidP="006F7323">
      <w:pPr>
        <w:pStyle w:val="Zkladntext0"/>
        <w:spacing w:before="0" w:after="0" w:line="276" w:lineRule="auto"/>
        <w:ind w:left="708"/>
        <w:rPr>
          <w:b/>
          <w:position w:val="16"/>
          <w:szCs w:val="24"/>
        </w:rPr>
      </w:pPr>
      <w:r>
        <w:rPr>
          <w:b/>
          <w:position w:val="16"/>
          <w:szCs w:val="24"/>
        </w:rPr>
        <w:t>Minimální síť sociálních služeb v ORP Kyjov</w:t>
      </w: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41/84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468.600 Kč pro Diecézní charitu Brno, Oblastní charitu Hodonín, IČ 44990260 </w:t>
      </w:r>
      <w:r w:rsidRPr="002206F5">
        <w:rPr>
          <w:rFonts w:ascii="Times New Roman" w:hAnsi="Times New Roman" w:cs="Times New Roman"/>
          <w:sz w:val="24"/>
          <w:szCs w:val="24"/>
        </w:rPr>
        <w:lastRenderedPageBreak/>
        <w:t>na projekt „Charitní pečovatelská služba Šardice“ a uzavřít veřejnoprávní smlouvu na tuto dotaci.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41/85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poskytnout dotaci ve výši 829.300 Kč pro Diecézní charitu Brno, Oblastní charitu Hodonín, IČ 44990260 na projekt „Charitní pečovatelská služba Ždánice“ a uzavřít veřejnoprávní smlouvu na tuto dotaci.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Kyjova ze dne 4. 3. 2024 č. </w:t>
      </w:r>
      <w:r w:rsidR="005A1FAD">
        <w:rPr>
          <w:rFonts w:ascii="Times New Roman" w:hAnsi="Times New Roman" w:cs="Times New Roman"/>
          <w:sz w:val="24"/>
          <w:szCs w:val="24"/>
        </w:rPr>
        <w:t>41/86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neposkytnout dotaci ve výši 862.150 Kč pro Charitu Kyjov, IČ 44164114 na projekt „Charitní dům pokojného stáří Čeložnice“, protože tato služba není zařazena a schválena v Minimální síti sociálních služeb ORP Kyjov.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41/87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poskytnout dotaci ve výši 2.304.000 Kč pro Charitu Kyjov, IČ 44164114 na projekt „Charitní pečovatelská služba Kyjov“ a uzavřít veřejnoprávní smlouvu na tuto dotaci.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41/88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poskytnout dotaci ve výši 401.300 Kč pro Charitu Kyjov, IČ 44164114 na projekt „Kontaktní centrum – víceúčelová drogová služba“ a uzavřít veřejnoprávní smlouvu na tuto dotaci.</w:t>
      </w:r>
    </w:p>
    <w:p w:rsidR="002206F5" w:rsidRDefault="002206F5" w:rsidP="002206F5">
      <w:pPr>
        <w:pStyle w:val="Zkladntext0"/>
        <w:spacing w:before="0" w:after="0"/>
        <w:ind w:left="708"/>
        <w:rPr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41/89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Rada</w:t>
      </w:r>
      <w:r w:rsidR="005A1FAD">
        <w:rPr>
          <w:rFonts w:ascii="Times New Roman" w:hAnsi="Times New Roman" w:cs="Times New Roman"/>
          <w:sz w:val="24"/>
          <w:szCs w:val="24"/>
        </w:rPr>
        <w:t xml:space="preserve">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poskytnout dotaci ve výši 611.400 Kč pro Charitu Kyjov, IČ 44164114 na projekt „NZDM, klub Bárka“ a uzavřít veřejnoprávní smlouvu na tuto dotaci.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41/90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poskytnout dotaci ve výši </w:t>
      </w:r>
      <w:r w:rsidRPr="002206F5">
        <w:rPr>
          <w:rFonts w:ascii="Times New Roman" w:hAnsi="Times New Roman" w:cs="Times New Roman"/>
          <w:sz w:val="24"/>
          <w:szCs w:val="24"/>
        </w:rPr>
        <w:lastRenderedPageBreak/>
        <w:t xml:space="preserve">725.900 Kč pro Krok </w:t>
      </w:r>
      <w:proofErr w:type="gramStart"/>
      <w:r w:rsidRPr="002206F5">
        <w:rPr>
          <w:rFonts w:ascii="Times New Roman" w:hAnsi="Times New Roman" w:cs="Times New Roman"/>
          <w:sz w:val="24"/>
          <w:szCs w:val="24"/>
        </w:rPr>
        <w:t xml:space="preserve">Kyjov, z. </w:t>
      </w:r>
      <w:proofErr w:type="spellStart"/>
      <w:r w:rsidRPr="002206F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206F5">
        <w:rPr>
          <w:rFonts w:ascii="Times New Roman" w:hAnsi="Times New Roman" w:cs="Times New Roman"/>
          <w:sz w:val="24"/>
          <w:szCs w:val="24"/>
        </w:rPr>
        <w:t>, IČ</w:t>
      </w:r>
      <w:proofErr w:type="gramEnd"/>
      <w:r w:rsidRPr="002206F5">
        <w:rPr>
          <w:rFonts w:ascii="Times New Roman" w:hAnsi="Times New Roman" w:cs="Times New Roman"/>
          <w:sz w:val="24"/>
          <w:szCs w:val="24"/>
        </w:rPr>
        <w:t> 68684312 na projekt „Sociálně aktivizační služby pro rodiny s dětmi“ a uzavřít veřejnoprávní smlouvu na tuto dotaci.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6F5" w:rsidRPr="002206F5" w:rsidRDefault="002206F5" w:rsidP="002206F5">
      <w:pPr>
        <w:pStyle w:val="Zkladntext0"/>
        <w:spacing w:before="0" w:after="0"/>
        <w:ind w:left="708"/>
        <w:rPr>
          <w:szCs w:val="24"/>
        </w:rPr>
      </w:pPr>
      <w:r w:rsidRPr="002206F5">
        <w:rPr>
          <w:szCs w:val="24"/>
        </w:rPr>
        <w:t>Usnesení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Rady města Kyjova ze dne 4. 3. 2024 č. 41/</w:t>
      </w:r>
      <w:r w:rsidR="005A1FAD">
        <w:rPr>
          <w:rFonts w:ascii="Times New Roman" w:hAnsi="Times New Roman" w:cs="Times New Roman"/>
          <w:sz w:val="24"/>
          <w:szCs w:val="24"/>
        </w:rPr>
        <w:t>9</w:t>
      </w:r>
      <w:r w:rsidRPr="002206F5">
        <w:rPr>
          <w:rFonts w:ascii="Times New Roman" w:hAnsi="Times New Roman" w:cs="Times New Roman"/>
          <w:sz w:val="24"/>
          <w:szCs w:val="24"/>
        </w:rPr>
        <w:t>1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5A1FAD">
        <w:rPr>
          <w:rFonts w:ascii="Times New Roman" w:hAnsi="Times New Roman" w:cs="Times New Roman"/>
          <w:sz w:val="24"/>
          <w:szCs w:val="24"/>
        </w:rPr>
        <w:t>4</w:t>
      </w:r>
      <w:r w:rsidRPr="002206F5">
        <w:rPr>
          <w:rFonts w:ascii="Times New Roman" w:hAnsi="Times New Roman" w:cs="Times New Roman"/>
          <w:sz w:val="24"/>
          <w:szCs w:val="24"/>
        </w:rPr>
        <w:t>,0,0)</w:t>
      </w:r>
    </w:p>
    <w:p w:rsidR="002206F5" w:rsidRPr="002206F5" w:rsidRDefault="002206F5" w:rsidP="002206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6F5">
        <w:rPr>
          <w:rFonts w:ascii="Times New Roman" w:hAnsi="Times New Roman" w:cs="Times New Roman"/>
          <w:sz w:val="24"/>
          <w:szCs w:val="24"/>
        </w:rPr>
        <w:t>a v souladu s ustanovením § 102 odst. 1 zákona č. 128/2000 Sb., o obcích, ve znění pozdějších předpisů, doporučuje Zastupitelstvu města Kyjova poskytnout dotaci ve výši 429.900 Kč pro Sociálně-psychiatrické centrum – Fénix, o. p. s., IČ 29369266 na projekt „Sociální rehabilitace pro duševně nemocné“ a uzavřít veřejnoprávní smlouvu na tuto dotaci.</w:t>
      </w:r>
    </w:p>
    <w:p w:rsidR="004D3C12" w:rsidRDefault="004D3C12" w:rsidP="004D3C12">
      <w:pPr>
        <w:pStyle w:val="Zkladntext0"/>
        <w:ind w:left="708"/>
        <w:rPr>
          <w:bCs/>
          <w:color w:val="000000" w:themeColor="text1"/>
          <w:szCs w:val="24"/>
        </w:rPr>
      </w:pPr>
    </w:p>
    <w:p w:rsidR="00A15A37" w:rsidRDefault="00A15A37" w:rsidP="00A15A37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11. </w:t>
      </w:r>
      <w:r w:rsidRPr="00440E7C">
        <w:rPr>
          <w:b/>
          <w:bCs/>
          <w:color w:val="000000" w:themeColor="text1"/>
          <w:szCs w:val="24"/>
          <w:u w:val="single"/>
        </w:rPr>
        <w:t xml:space="preserve">Valná hromada společnosti </w:t>
      </w:r>
      <w:proofErr w:type="spellStart"/>
      <w:r w:rsidRPr="00440E7C">
        <w:rPr>
          <w:b/>
          <w:bCs/>
          <w:color w:val="000000" w:themeColor="text1"/>
          <w:szCs w:val="24"/>
          <w:u w:val="single"/>
        </w:rPr>
        <w:t>Aquavparku</w:t>
      </w:r>
      <w:proofErr w:type="spellEnd"/>
      <w:r w:rsidRPr="00440E7C">
        <w:rPr>
          <w:b/>
          <w:bCs/>
          <w:color w:val="000000" w:themeColor="text1"/>
          <w:szCs w:val="24"/>
          <w:u w:val="single"/>
        </w:rPr>
        <w:t xml:space="preserve"> Kyjov s.r.o.</w:t>
      </w:r>
    </w:p>
    <w:p w:rsidR="00A15A37" w:rsidRDefault="00A15A37" w:rsidP="00A15A37">
      <w:pPr>
        <w:pStyle w:val="Zkladntext2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 rámci jednání rady města se uskutečnila valná hromada společnosti </w:t>
      </w:r>
      <w:proofErr w:type="spellStart"/>
      <w:r>
        <w:rPr>
          <w:rFonts w:eastAsiaTheme="minorHAnsi"/>
          <w:lang w:eastAsia="en-US"/>
        </w:rPr>
        <w:t>Aquavparku</w:t>
      </w:r>
      <w:proofErr w:type="spellEnd"/>
      <w:r>
        <w:rPr>
          <w:rFonts w:eastAsiaTheme="minorHAnsi"/>
          <w:lang w:eastAsia="en-US"/>
        </w:rPr>
        <w:t xml:space="preserve"> Kyjov s.r.o. </w:t>
      </w:r>
    </w:p>
    <w:p w:rsidR="00A15A37" w:rsidRDefault="00A15A37" w:rsidP="00A15A37">
      <w:pPr>
        <w:pStyle w:val="Zkladntext0"/>
        <w:ind w:firstLine="708"/>
        <w:rPr>
          <w:b/>
          <w:bCs/>
          <w:color w:val="000000" w:themeColor="text1"/>
          <w:szCs w:val="24"/>
        </w:rPr>
      </w:pPr>
    </w:p>
    <w:p w:rsidR="004D3C12" w:rsidRDefault="004D3C12" w:rsidP="00A15A37">
      <w:pPr>
        <w:pStyle w:val="Zkladntext0"/>
        <w:ind w:firstLine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2.2 </w:t>
      </w:r>
      <w:r w:rsidRPr="004D3C12">
        <w:rPr>
          <w:b/>
          <w:bCs/>
          <w:color w:val="000000" w:themeColor="text1"/>
          <w:szCs w:val="24"/>
          <w:u w:val="single"/>
        </w:rPr>
        <w:t>Rozpočtová opatření roku 2024</w:t>
      </w:r>
    </w:p>
    <w:p w:rsidR="004D3C12" w:rsidRDefault="004D3C12" w:rsidP="004D3C1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41/92</w:t>
      </w:r>
    </w:p>
    <w:p w:rsidR="004D3C12" w:rsidRDefault="004D3C12" w:rsidP="004D3C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8B5A2F" w:rsidRPr="008B5A2F" w:rsidRDefault="008B5A2F" w:rsidP="008B5A2F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 č. 403-409 r. 2024.</w:t>
      </w:r>
    </w:p>
    <w:p w:rsidR="006B6D0E" w:rsidRDefault="006B6D0E" w:rsidP="004D3C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6D0E" w:rsidRPr="006B6D0E" w:rsidRDefault="006B6D0E" w:rsidP="006B6D0E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2.3 </w:t>
      </w:r>
      <w:r w:rsidRPr="006B6D0E">
        <w:rPr>
          <w:b/>
          <w:bCs/>
          <w:color w:val="000000" w:themeColor="text1"/>
          <w:szCs w:val="24"/>
          <w:u w:val="single"/>
        </w:rPr>
        <w:t>Snížení počtu členů dozorčí rady spol</w:t>
      </w:r>
      <w:r>
        <w:rPr>
          <w:b/>
          <w:bCs/>
          <w:color w:val="000000" w:themeColor="text1"/>
          <w:szCs w:val="24"/>
          <w:u w:val="single"/>
        </w:rPr>
        <w:t>ečnosti Lesy města Kyjova s.r.o.</w:t>
      </w:r>
    </w:p>
    <w:p w:rsidR="004D3C12" w:rsidRDefault="005A1FAD" w:rsidP="006F7323">
      <w:pPr>
        <w:suppressAutoHyphens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 STAŽEN Z JEDNÁNÍ </w:t>
      </w:r>
    </w:p>
    <w:p w:rsidR="006F7323" w:rsidRPr="006F7323" w:rsidRDefault="006F7323" w:rsidP="006F7323">
      <w:pPr>
        <w:suppressAutoHyphens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C12" w:rsidRPr="004D3C12" w:rsidRDefault="004D3C12" w:rsidP="004D3C12">
      <w:pPr>
        <w:pStyle w:val="Zkladntext0"/>
      </w:pPr>
      <w:r>
        <w:rPr>
          <w:b/>
          <w:bCs/>
          <w:color w:val="000000" w:themeColor="text1"/>
          <w:szCs w:val="24"/>
        </w:rPr>
        <w:t>3</w:t>
      </w:r>
      <w:r w:rsidRPr="00E269FA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2024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41/93</w:t>
      </w:r>
    </w:p>
    <w:p w:rsidR="004D3C12" w:rsidRPr="005A1FAD" w:rsidRDefault="004D3C12" w:rsidP="004D3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</w:t>
      </w:r>
      <w:r w:rsidR="005A1FAD">
        <w:rPr>
          <w:rFonts w:ascii="Times New Roman" w:hAnsi="Times New Roman" w:cs="Times New Roman"/>
          <w:sz w:val="24"/>
          <w:szCs w:val="24"/>
        </w:rPr>
        <w:t>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8B5A2F" w:rsidRDefault="008B5A2F" w:rsidP="008B5A2F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>schvalu</w:t>
      </w:r>
      <w:r>
        <w:rPr>
          <w:rFonts w:ascii="Times New Roman" w:hAnsi="Times New Roman" w:cs="Times New Roman"/>
          <w:sz w:val="24"/>
          <w:szCs w:val="24"/>
        </w:rPr>
        <w:t>je dle § 102, odst. 2,  písm. a</w:t>
      </w:r>
      <w:r w:rsidRPr="008B5A2F">
        <w:rPr>
          <w:rFonts w:ascii="Times New Roman" w:hAnsi="Times New Roman" w:cs="Times New Roman"/>
          <w:sz w:val="24"/>
          <w:szCs w:val="24"/>
        </w:rPr>
        <w:t>) zákona č. 128/2000 Sb., o obcích, v platném znění  rozpočtová  opatření  č. 315-318 r. 2024.</w:t>
      </w:r>
    </w:p>
    <w:p w:rsidR="004D3C12" w:rsidRDefault="004D3C12" w:rsidP="005A1FAD">
      <w:pPr>
        <w:pStyle w:val="Zkladntext0"/>
        <w:spacing w:before="0" w:after="0"/>
        <w:rPr>
          <w:b/>
          <w:bCs/>
          <w:color w:val="000000" w:themeColor="text1"/>
          <w:szCs w:val="24"/>
        </w:rPr>
      </w:pPr>
    </w:p>
    <w:p w:rsidR="004D3C12" w:rsidRPr="004D3C12" w:rsidRDefault="004D3C12" w:rsidP="004D3C12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4. </w:t>
      </w:r>
      <w:r w:rsidRPr="00A1037D">
        <w:rPr>
          <w:b/>
          <w:bCs/>
          <w:color w:val="000000" w:themeColor="text1"/>
          <w:szCs w:val="24"/>
          <w:u w:val="single"/>
        </w:rPr>
        <w:t>Veřejnoprávní smlouva na provádění zápisů do RÚIAN s obcí Nechvalín</w:t>
      </w:r>
      <w:r w:rsidRPr="00A1037D">
        <w:rPr>
          <w:b/>
          <w:bCs/>
          <w:color w:val="000000" w:themeColor="text1"/>
          <w:szCs w:val="24"/>
        </w:rPr>
        <w:t xml:space="preserve"> 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</w:t>
      </w:r>
      <w:r w:rsidR="005A1FAD">
        <w:rPr>
          <w:rFonts w:ascii="Times New Roman" w:hAnsi="Times New Roman" w:cs="Times New Roman"/>
          <w:sz w:val="24"/>
          <w:szCs w:val="24"/>
        </w:rPr>
        <w:t>e 4. 3. 2024 č. 41/94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D3C12" w:rsidRPr="00585FAB" w:rsidRDefault="006B6D0E" w:rsidP="00585F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D0E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na zabezpečení provedení zápisů údajů do informačního systému územní identifikace, adres a nemovitostí (RÚIAN) mezi městem Kyjovem, IČ 00285030, a obcí Nechvalín, IČ 00488445. Předmětem smlouvy je zabezpečení provedení zápisů údajů do RÚIAN podle zákona č. 111/2009 Sb., o základních registrech, ve znění pozdějších předpisů, kdy budou orgány města Kyjova namísto orgánů obce Nechvalín zapisovat do systému údaje dle § 42 odst. 4, § 43 odst. 4 a § 44 odst. 1 </w:t>
      </w:r>
      <w:r w:rsidRPr="006B6D0E">
        <w:rPr>
          <w:rFonts w:ascii="Times New Roman" w:hAnsi="Times New Roman" w:cs="Times New Roman"/>
          <w:sz w:val="24"/>
          <w:szCs w:val="24"/>
        </w:rPr>
        <w:lastRenderedPageBreak/>
        <w:t xml:space="preserve">zákona o základních registrech. Odměna za provádění zápisů bude činit 150,- Kč za každý provedený úkon. Smlouva bude uzavřena na dobu neurčitou. </w:t>
      </w:r>
    </w:p>
    <w:p w:rsidR="00A30DD8" w:rsidRDefault="00A30DD8" w:rsidP="004D3C12">
      <w:pPr>
        <w:pStyle w:val="Zkladntext0"/>
        <w:rPr>
          <w:b/>
        </w:rPr>
      </w:pPr>
    </w:p>
    <w:p w:rsidR="004D3C12" w:rsidRPr="004D3C12" w:rsidRDefault="004D3C12" w:rsidP="004D3C12">
      <w:pPr>
        <w:pStyle w:val="Zkladntext0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Majetkoprávní úkony </w:t>
      </w:r>
    </w:p>
    <w:p w:rsidR="00E02DBF" w:rsidRPr="005A1FAD" w:rsidRDefault="00E02DBF" w:rsidP="00E02DB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5A1FAD">
        <w:rPr>
          <w:rFonts w:ascii="Times New Roman" w:hAnsi="Times New Roman"/>
          <w:b/>
          <w:sz w:val="24"/>
          <w:szCs w:val="24"/>
        </w:rPr>
        <w:t>Ad I. Vyhlášení záměru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5A1FAD">
        <w:rPr>
          <w:rFonts w:ascii="Times New Roman" w:hAnsi="Times New Roman" w:cs="Times New Roman"/>
          <w:sz w:val="24"/>
          <w:szCs w:val="24"/>
        </w:rPr>
        <w:t>Kyjova ze dne 4. 3. 2024 č. 41/95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A1FAD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Default="00E02DBF" w:rsidP="00E02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 xml:space="preserve">v souladu s ustanovením § 39 odst. 1 zákona č. 128/2000 Sb., o obcích, ve znění pozdějších předpisů, rozhodla o vyhlášení záměru na postoupení nájmu části pozemku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2510/15 – ostatní plocha, silnice, o výměře 24 m2 v 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 Kyjov, dle ustanovení § 1895 občanského zákoníku. Postupovaný nájem byl sjednán smlouvou o nájmu dne 1.6.2023 mezi městem Kyjovem, jako vlastníkem pozemku, a panem T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E02DBF">
        <w:rPr>
          <w:rFonts w:ascii="Times New Roman" w:hAnsi="Times New Roman" w:cs="Times New Roman"/>
          <w:sz w:val="24"/>
          <w:szCs w:val="24"/>
        </w:rPr>
        <w:t xml:space="preserve"> N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E02DBF">
        <w:rPr>
          <w:rFonts w:ascii="Times New Roman" w:hAnsi="Times New Roman" w:cs="Times New Roman"/>
          <w:sz w:val="24"/>
          <w:szCs w:val="24"/>
        </w:rPr>
        <w:t xml:space="preserve"> N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E02DBF">
        <w:rPr>
          <w:rFonts w:ascii="Times New Roman" w:hAnsi="Times New Roman" w:cs="Times New Roman"/>
          <w:sz w:val="24"/>
          <w:szCs w:val="24"/>
        </w:rPr>
        <w:t xml:space="preserve">, nar. </w:t>
      </w:r>
      <w:r w:rsidR="00F2353D">
        <w:rPr>
          <w:rFonts w:ascii="Times New Roman" w:hAnsi="Times New Roman" w:cs="Times New Roman"/>
          <w:sz w:val="24"/>
          <w:szCs w:val="24"/>
        </w:rPr>
        <w:t>XX</w:t>
      </w:r>
      <w:r w:rsidRPr="00E02DBF">
        <w:rPr>
          <w:rFonts w:ascii="Times New Roman" w:hAnsi="Times New Roman" w:cs="Times New Roman"/>
          <w:sz w:val="24"/>
          <w:szCs w:val="24"/>
        </w:rPr>
        <w:t>, trvale bytem Moravské Budějovice, jako nájemcem, za účelem umístění a provozování restaurační předzahrádky před restaurací v budově s </w:t>
      </w:r>
      <w:proofErr w:type="gramStart"/>
      <w:r w:rsidRPr="00E02DB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495 v ul. Svatoborská. </w:t>
      </w:r>
    </w:p>
    <w:p w:rsidR="005A1FAD" w:rsidRDefault="005A1FAD" w:rsidP="00E02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FAD" w:rsidRDefault="005A1FAD" w:rsidP="005A1FAD">
      <w:pPr>
        <w:pStyle w:val="Zkladntext0"/>
        <w:spacing w:before="0" w:after="0"/>
      </w:pPr>
      <w:r>
        <w:rPr>
          <w:szCs w:val="24"/>
        </w:rPr>
        <w:t>Usnesení</w:t>
      </w:r>
    </w:p>
    <w:p w:rsidR="005A1FAD" w:rsidRDefault="005A1FAD" w:rsidP="005A1F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41/96</w:t>
      </w:r>
    </w:p>
    <w:p w:rsidR="005A1FAD" w:rsidRDefault="005A1FAD" w:rsidP="005A1F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5A1FAD" w:rsidRPr="005A1FAD" w:rsidRDefault="005A1FAD" w:rsidP="005A1FAD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5A1FAD">
        <w:rPr>
          <w:rFonts w:ascii="Times New Roman" w:hAnsi="Times New Roman" w:cs="Times New Roman"/>
          <w:iCs/>
          <w:sz w:val="24"/>
          <w:szCs w:val="24"/>
        </w:rPr>
        <w:t xml:space="preserve">v souladu s ustanovením § 39 odst. 1 zákona č. 128/2000 Sb., o obcích, ve znění pozdějších předpisů, rozhodla o vyhlášení záměru na uzavření dodatku č. 2 ke smlouvě o nájmu ze dne 7.5.2014, která byla uzavřena mezi městem Kyjovem jako pronajímatelem a spolkem </w:t>
      </w:r>
      <w:proofErr w:type="spellStart"/>
      <w:r w:rsidRPr="005A1FAD">
        <w:rPr>
          <w:rFonts w:ascii="Times New Roman" w:hAnsi="Times New Roman" w:cs="Times New Roman"/>
          <w:iCs/>
          <w:sz w:val="24"/>
          <w:szCs w:val="24"/>
        </w:rPr>
        <w:t>JazzKlub</w:t>
      </w:r>
      <w:proofErr w:type="spellEnd"/>
      <w:r w:rsidRPr="005A1FAD">
        <w:rPr>
          <w:rFonts w:ascii="Times New Roman" w:hAnsi="Times New Roman" w:cs="Times New Roman"/>
          <w:iCs/>
          <w:sz w:val="24"/>
          <w:szCs w:val="24"/>
        </w:rPr>
        <w:t xml:space="preserve"> Kyjov, </w:t>
      </w:r>
      <w:proofErr w:type="spellStart"/>
      <w:proofErr w:type="gramStart"/>
      <w:r w:rsidRPr="005A1FAD">
        <w:rPr>
          <w:rFonts w:ascii="Times New Roman" w:hAnsi="Times New Roman" w:cs="Times New Roman"/>
          <w:iCs/>
          <w:sz w:val="24"/>
          <w:szCs w:val="24"/>
        </w:rPr>
        <w:t>o.s</w:t>
      </w:r>
      <w:proofErr w:type="spellEnd"/>
      <w:r w:rsidRPr="005A1FA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A1FAD">
        <w:rPr>
          <w:rFonts w:ascii="Times New Roman" w:hAnsi="Times New Roman" w:cs="Times New Roman"/>
          <w:iCs/>
          <w:sz w:val="24"/>
          <w:szCs w:val="24"/>
        </w:rPr>
        <w:t xml:space="preserve">, IČ 22906134, se sídlem Růžová 1189/14, 697 01 Kyjov, jako nájemcem, na užívání pozemku </w:t>
      </w:r>
      <w:proofErr w:type="spellStart"/>
      <w:r w:rsidRPr="005A1FAD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A1FAD">
        <w:rPr>
          <w:rFonts w:ascii="Times New Roman" w:hAnsi="Times New Roman" w:cs="Times New Roman"/>
          <w:iCs/>
          <w:sz w:val="24"/>
          <w:szCs w:val="24"/>
        </w:rPr>
        <w:t xml:space="preserve">. st. 168/1 – zastavěná plocha a nádvoří, jehož součástí je budova s č.p. 2650 – stavba občanského vybavení (sál </w:t>
      </w:r>
      <w:proofErr w:type="spellStart"/>
      <w:r w:rsidRPr="005A1FAD">
        <w:rPr>
          <w:rFonts w:ascii="Times New Roman" w:hAnsi="Times New Roman" w:cs="Times New Roman"/>
          <w:iCs/>
          <w:sz w:val="24"/>
          <w:szCs w:val="24"/>
        </w:rPr>
        <w:t>Jančovka</w:t>
      </w:r>
      <w:proofErr w:type="spellEnd"/>
      <w:r w:rsidRPr="005A1FAD">
        <w:rPr>
          <w:rFonts w:ascii="Times New Roman" w:hAnsi="Times New Roman" w:cs="Times New Roman"/>
          <w:iCs/>
          <w:sz w:val="24"/>
          <w:szCs w:val="24"/>
        </w:rPr>
        <w:t>), vše v </w:t>
      </w:r>
      <w:proofErr w:type="spellStart"/>
      <w:r w:rsidRPr="005A1FAD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5A1FAD">
        <w:rPr>
          <w:rFonts w:ascii="Times New Roman" w:hAnsi="Times New Roman" w:cs="Times New Roman"/>
          <w:iCs/>
          <w:sz w:val="24"/>
          <w:szCs w:val="24"/>
        </w:rPr>
        <w:t xml:space="preserve">. Nětčice u Kyjova. Předmětem dodatku č. 2 bude prodloužení doby nájmu do </w:t>
      </w:r>
      <w:proofErr w:type="gramStart"/>
      <w:r w:rsidRPr="005A1FAD">
        <w:rPr>
          <w:rFonts w:ascii="Times New Roman" w:hAnsi="Times New Roman" w:cs="Times New Roman"/>
          <w:iCs/>
          <w:sz w:val="24"/>
          <w:szCs w:val="24"/>
        </w:rPr>
        <w:t>31.12.2029</w:t>
      </w:r>
      <w:proofErr w:type="gramEnd"/>
      <w:r w:rsidRPr="005A1FAD">
        <w:rPr>
          <w:rFonts w:ascii="Times New Roman" w:hAnsi="Times New Roman" w:cs="Times New Roman"/>
          <w:iCs/>
          <w:sz w:val="24"/>
          <w:szCs w:val="24"/>
        </w:rPr>
        <w:t>.</w:t>
      </w:r>
    </w:p>
    <w:p w:rsidR="002206F5" w:rsidRDefault="002206F5" w:rsidP="00E02DBF">
      <w:pPr>
        <w:tabs>
          <w:tab w:val="left" w:pos="284"/>
          <w:tab w:val="left" w:pos="241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02DBF" w:rsidRPr="007D7BFB" w:rsidRDefault="00E02DBF" w:rsidP="00E02DBF">
      <w:pPr>
        <w:tabs>
          <w:tab w:val="left" w:pos="284"/>
          <w:tab w:val="left" w:pos="241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BFB">
        <w:rPr>
          <w:rFonts w:ascii="Times New Roman" w:hAnsi="Times New Roman"/>
          <w:b/>
          <w:sz w:val="24"/>
          <w:szCs w:val="24"/>
        </w:rPr>
        <w:t>Ad II. Smluvní vztahy</w:t>
      </w:r>
    </w:p>
    <w:p w:rsidR="00E02DBF" w:rsidRPr="007D7BFB" w:rsidRDefault="00E02DBF" w:rsidP="00E02DBF">
      <w:pPr>
        <w:keepNext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proofErr w:type="gramStart"/>
      <w:r w:rsidRPr="007D7BF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II.1.</w:t>
      </w:r>
      <w:proofErr w:type="gramEnd"/>
      <w:r w:rsidRPr="007D7BF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>Uzavření smlouvy o výpůjčce – překážka ze skateparku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D7BFB">
        <w:rPr>
          <w:rFonts w:ascii="Times New Roman" w:hAnsi="Times New Roman" w:cs="Times New Roman"/>
          <w:sz w:val="24"/>
          <w:szCs w:val="24"/>
        </w:rPr>
        <w:t>Kyjova ze dne 4. 3. 2024 č. 41/97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7D7BF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Default="00E02DBF" w:rsidP="00585F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 xml:space="preserve">v souladu s ustanovením § 102 odst. 3 zákona č. 128/2000 Sb., o obcích, ve znění pozdějších předpisů, rozhodla o uzavření smlouvy o výpůjčce movité věci – kombinované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streetové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 překážky Street Line, výrobní číslo K-3/2016, původně umístěné v areálu skateparku v Kyjově-Nětčicích, mezi městem Kyjovem jako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 a AVZO TSČ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p.s.</w:t>
      </w:r>
      <w:proofErr w:type="spellEnd"/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Kyjov., IČ 49939335, se sídlem Svatoborská 495/18, 697 01 Kyjov, jako vypůjčitelem. Výpůjčka bude sjednána na dobu neurčitou s možností výpovědi s tříměsíční výpovědní lhůtou i bez udání důvodů.</w:t>
      </w:r>
    </w:p>
    <w:p w:rsidR="00585FAB" w:rsidRPr="00585FAB" w:rsidRDefault="00585FAB" w:rsidP="00585F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B" w:rsidRPr="008A36FC" w:rsidRDefault="00E02DBF" w:rsidP="008A36FC">
      <w:pPr>
        <w:keepNext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proofErr w:type="gramStart"/>
      <w:r w:rsidRPr="007D7BF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II.2.</w:t>
      </w:r>
      <w:proofErr w:type="gramEnd"/>
      <w:r w:rsidRPr="007D7BF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>Smlouva o nájmu pozemku v </w:t>
      </w:r>
      <w:proofErr w:type="spellStart"/>
      <w:proofErr w:type="gramStart"/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>k.ú</w:t>
      </w:r>
      <w:proofErr w:type="spellEnd"/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  <w:proofErr w:type="gramEnd"/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Moravany u Kyjova – Ing. P</w:t>
      </w:r>
      <w:r w:rsidR="00F2353D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  <w:r w:rsidRPr="007D7BFB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P</w:t>
      </w:r>
      <w:r w:rsidR="00F2353D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D7BFB">
        <w:rPr>
          <w:rFonts w:ascii="Times New Roman" w:hAnsi="Times New Roman" w:cs="Times New Roman"/>
          <w:sz w:val="24"/>
          <w:szCs w:val="24"/>
        </w:rPr>
        <w:t>Kyjova ze dne 4. 3. 2024 č. 41/98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7D7BFB">
        <w:rPr>
          <w:rFonts w:ascii="Times New Roman" w:hAnsi="Times New Roman" w:cs="Times New Roman"/>
          <w:sz w:val="24"/>
          <w:szCs w:val="24"/>
        </w:rPr>
        <w:t>4,0,1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6F5" w:rsidRPr="002206F5" w:rsidRDefault="00E02DBF" w:rsidP="002206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 xml:space="preserve">v souladu s ustanovením § 102 odst. 3 zákona č. 128/2000 Sb., o obcích, ve znění pozdějších předpisů, rozhodla vypovědět smlouvu o nájmu pozemku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2030/3 – ovocný sad v 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. Moravany, </w:t>
      </w:r>
      <w:proofErr w:type="gramStart"/>
      <w:r w:rsidRPr="00E02DBF">
        <w:rPr>
          <w:rFonts w:ascii="Times New Roman" w:hAnsi="Times New Roman" w:cs="Times New Roman"/>
          <w:sz w:val="24"/>
          <w:szCs w:val="24"/>
        </w:rPr>
        <w:t>který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na základě smlouvy o nájmu ze dne 11.5.2007 ve znění dodatku č. 1 ze dne 3.3.2011 jako nájemce užívá, Ing. P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E02DBF">
        <w:rPr>
          <w:rFonts w:ascii="Times New Roman" w:hAnsi="Times New Roman" w:cs="Times New Roman"/>
          <w:sz w:val="24"/>
          <w:szCs w:val="24"/>
        </w:rPr>
        <w:t xml:space="preserve"> P</w:t>
      </w:r>
      <w:r w:rsidR="00F2353D">
        <w:rPr>
          <w:rFonts w:ascii="Times New Roman" w:hAnsi="Times New Roman" w:cs="Times New Roman"/>
          <w:sz w:val="24"/>
          <w:szCs w:val="24"/>
        </w:rPr>
        <w:t>.</w:t>
      </w:r>
      <w:r w:rsidRPr="00E02DBF">
        <w:rPr>
          <w:rFonts w:ascii="Times New Roman" w:hAnsi="Times New Roman" w:cs="Times New Roman"/>
          <w:sz w:val="24"/>
          <w:szCs w:val="24"/>
        </w:rPr>
        <w:t xml:space="preserve">, nar. </w:t>
      </w:r>
      <w:r w:rsidR="00F2353D">
        <w:rPr>
          <w:rFonts w:ascii="Times New Roman" w:hAnsi="Times New Roman" w:cs="Times New Roman"/>
          <w:sz w:val="24"/>
          <w:szCs w:val="24"/>
        </w:rPr>
        <w:t>XX</w:t>
      </w:r>
      <w:r w:rsidRPr="00E02DBF">
        <w:rPr>
          <w:rFonts w:ascii="Times New Roman" w:hAnsi="Times New Roman" w:cs="Times New Roman"/>
          <w:sz w:val="24"/>
          <w:szCs w:val="24"/>
        </w:rPr>
        <w:t xml:space="preserve">, bytem Moravany. Důvodem výpovědi je </w:t>
      </w:r>
      <w:r w:rsidRPr="00E02DBF">
        <w:rPr>
          <w:rFonts w:ascii="Times New Roman" w:hAnsi="Times New Roman" w:cs="Times New Roman"/>
          <w:sz w:val="24"/>
          <w:szCs w:val="24"/>
        </w:rPr>
        <w:lastRenderedPageBreak/>
        <w:t>skutečnost, že pozemek je dlouhodobě užíván v rozporu se sjednaným účelem, kterým je produkce sena pro lesní zvěř.</w:t>
      </w:r>
    </w:p>
    <w:p w:rsidR="00F2353D" w:rsidRDefault="00F2353D" w:rsidP="00E02DB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02DBF" w:rsidRPr="007D7BFB" w:rsidRDefault="00E02DBF" w:rsidP="00E02DB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7D7BFB">
        <w:rPr>
          <w:rFonts w:ascii="Times New Roman" w:hAnsi="Times New Roman"/>
          <w:b/>
          <w:sz w:val="24"/>
          <w:szCs w:val="24"/>
        </w:rPr>
        <w:t>Ad III. Služebnosti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D7BFB">
        <w:rPr>
          <w:rFonts w:ascii="Times New Roman" w:hAnsi="Times New Roman" w:cs="Times New Roman"/>
          <w:sz w:val="24"/>
          <w:szCs w:val="24"/>
        </w:rPr>
        <w:t>Kyjova ze dne 4. 3. 2024 č. 41/99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7D7BF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Default="00E02DBF" w:rsidP="00585FA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v  souladu  s ustanovením   §   102   odst.   3   zákona č. 128/2000 Sb., o   obcích,   ve   znění  pozdějších  předpisů, rozhodla o  uzavření  Smlouvy o zřízení věcného břemene - služebnosti č.: HO-014330081634/001-MDP</w:t>
      </w:r>
      <w:r w:rsidRPr="00E02DB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,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mezi městem Kyjovem, Masarykovo náměstí 30/1, 697 01  Kyjov,  IČ: 00285030,  jako „Povinná“, a společností </w:t>
      </w:r>
      <w:proofErr w:type="gramStart"/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EG.D, a.</w:t>
      </w:r>
      <w:proofErr w:type="gramEnd"/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s., Lidická 1873/36, Černá Pole, 602 00  Brno, IČ: 28085400,  jako  „Oprávněná“. Předmětem smlouvy je  zřízení a vymezení věcného břemene - služebnosti k tíži části pozemků  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>p. č. 3303/1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– ostatní plocha – ostatní komunikace, 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>p. č. 3431/1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– ostatní plocha – neplodná půda, 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>p. č. 3431/4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– ostatní plocha – neplodná půda, 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>p. č. 3437/23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– orná půda, 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v  k. </w:t>
      </w:r>
      <w:proofErr w:type="spellStart"/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>ú.</w:t>
      </w:r>
      <w:proofErr w:type="spellEnd"/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 Kyjov,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za účelem umístění distribuční soustavy –</w:t>
      </w:r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 kabelové vedení NN, 1x kabelový pilíř NN, uzemnění 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na pozemcích, jejího provozování, jehož obsahem je právo Oprávněné  zřídit a provozovat distribuční soustavu na pozemcích.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geometrický plán č. 3065-19/2024.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Stavba </w:t>
      </w:r>
      <w:r w:rsidRPr="00E02DB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realizovaná pod názvem: </w:t>
      </w:r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„Kyjov, Újezd, </w:t>
      </w:r>
      <w:proofErr w:type="spellStart"/>
      <w:proofErr w:type="gramStart"/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rozš.NN</w:t>
      </w:r>
      <w:proofErr w:type="spellEnd"/>
      <w:proofErr w:type="gramEnd"/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, Zahrádky“. 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Věcné břemeno - služebnosti se sjednává na dobu neurčitou, a za jednorázovou náhradu ve výši</w:t>
      </w:r>
      <w:r w:rsidRPr="00E02DBF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 38.074,</w:t>
      </w:r>
      <w:r w:rsidRPr="00E02DB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- Kč bez DPH.</w:t>
      </w:r>
      <w:r w:rsidRPr="00E02DB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 </w:t>
      </w:r>
      <w:r w:rsidRPr="00E02DB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K této částce bude připočtena platná sazba DPH.</w:t>
      </w:r>
    </w:p>
    <w:p w:rsidR="00585FAB" w:rsidRPr="00585FAB" w:rsidRDefault="00585FAB" w:rsidP="00585FA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02DBF" w:rsidRPr="007D7BFB" w:rsidRDefault="00E02DBF" w:rsidP="002206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 w:rsidRPr="007D7BFB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Ad IV. Technické služby Kyjov</w:t>
      </w:r>
    </w:p>
    <w:p w:rsidR="00E02DBF" w:rsidRPr="007D7BFB" w:rsidRDefault="00E02DBF" w:rsidP="002206F5">
      <w:pPr>
        <w:autoSpaceDN w:val="0"/>
        <w:spacing w:after="0" w:line="240" w:lineRule="auto"/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</w:pPr>
      <w:proofErr w:type="gramStart"/>
      <w:r w:rsidRPr="007D7BFB"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>IV.I Žádost</w:t>
      </w:r>
      <w:proofErr w:type="gramEnd"/>
      <w:r w:rsidRPr="007D7BFB"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 xml:space="preserve"> TS Kyjov o navýšení úvazků 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7D7BFB">
        <w:rPr>
          <w:rFonts w:ascii="Times New Roman" w:hAnsi="Times New Roman" w:cs="Times New Roman"/>
          <w:sz w:val="24"/>
          <w:szCs w:val="24"/>
        </w:rPr>
        <w:t>00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7D7BF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92DDA" w:rsidRPr="00E92DDA" w:rsidRDefault="00E02DBF" w:rsidP="00E92DDA">
      <w:pPr>
        <w:autoSpaceDN w:val="0"/>
        <w:spacing w:line="240" w:lineRule="auto"/>
        <w:jc w:val="both"/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</w:pPr>
      <w:r w:rsidRPr="00E92DDA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v souladu s ustanovením § 102 odst. 3 zákona č. 128/2000 Sb., o obcích, ve znění pozdějších předpisů,  </w:t>
      </w:r>
      <w:r w:rsidRPr="00E92DDA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  <w:t xml:space="preserve">rozhodla o navýšení počtu zaměstnanců TS Kyjov, příspěvkové organizace města Kyjova, IČ 21551448, o 1 pracovní úvazek dočasně do </w:t>
      </w:r>
      <w:proofErr w:type="gramStart"/>
      <w:r w:rsidRPr="00E92DDA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  <w:t>31.8.2024</w:t>
      </w:r>
      <w:proofErr w:type="gramEnd"/>
      <w:r w:rsidRPr="00E92DDA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  <w:t xml:space="preserve"> a o 2 pracovní úvazky trvale. Počet pracovních úvazků v TS Kyjov bude tedy činit 46,63 úvazku do </w:t>
      </w:r>
      <w:proofErr w:type="gramStart"/>
      <w:r w:rsidRPr="00E92DDA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  <w:t>31.8.2024</w:t>
      </w:r>
      <w:proofErr w:type="gramEnd"/>
      <w:r w:rsidRPr="00E92DDA">
        <w:rPr>
          <w:rFonts w:ascii="Times New Roman" w:eastAsia="NSimSun" w:hAnsi="Times New Roman" w:cs="Times New Roman"/>
          <w:iCs/>
          <w:color w:val="000000"/>
          <w:kern w:val="3"/>
          <w:sz w:val="24"/>
          <w:szCs w:val="24"/>
          <w:lang w:bidi="hi-IN"/>
        </w:rPr>
        <w:t xml:space="preserve"> a 45,63 úvazku od 31.8.2024. Výše příspěvku na provoz TS Kyjov, příspěvkové organizace města Kyjova, na rok 2024 zůstává v rozpočtu města Kyjova beze změny. </w:t>
      </w:r>
    </w:p>
    <w:p w:rsidR="007D7BFB" w:rsidRDefault="007D7BFB" w:rsidP="002206F5">
      <w:pPr>
        <w:autoSpaceDN w:val="0"/>
        <w:spacing w:after="0" w:line="360" w:lineRule="auto"/>
        <w:rPr>
          <w:rFonts w:ascii="Times New Roman" w:eastAsia="NSimSun" w:hAnsi="Times New Roman" w:cs="Times New Roman"/>
          <w:b/>
          <w:color w:val="00B0F0"/>
          <w:kern w:val="3"/>
          <w:sz w:val="24"/>
          <w:szCs w:val="24"/>
          <w:lang w:bidi="hi-IN"/>
        </w:rPr>
      </w:pPr>
    </w:p>
    <w:p w:rsidR="007D7BFB" w:rsidRPr="008A36FC" w:rsidRDefault="008A36FC" w:rsidP="008A36FC">
      <w:pPr>
        <w:autoSpaceDN w:val="0"/>
        <w:spacing w:after="0" w:line="360" w:lineRule="auto"/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</w:pPr>
      <w:proofErr w:type="gramStart"/>
      <w:r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>IV.2  Sc</w:t>
      </w:r>
      <w:r w:rsidR="00E02DBF" w:rsidRPr="007D7BFB"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>hválení</w:t>
      </w:r>
      <w:proofErr w:type="gramEnd"/>
      <w:r w:rsidR="00E02DBF" w:rsidRPr="007D7BFB"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 xml:space="preserve"> p</w:t>
      </w:r>
      <w:r>
        <w:rPr>
          <w:rFonts w:ascii="Times New Roman" w:eastAsia="NSimSun" w:hAnsi="Times New Roman" w:cs="Times New Roman"/>
          <w:b/>
          <w:kern w:val="3"/>
          <w:sz w:val="24"/>
          <w:szCs w:val="24"/>
          <w:lang w:bidi="hi-IN"/>
        </w:rPr>
        <w:t>lánu oprav chodníků na rok 2024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7D7BFB">
        <w:rPr>
          <w:rFonts w:ascii="Times New Roman" w:hAnsi="Times New Roman" w:cs="Times New Roman"/>
          <w:sz w:val="24"/>
          <w:szCs w:val="24"/>
        </w:rPr>
        <w:t>01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7D7BF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Default="00E02DBF" w:rsidP="00E92DD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92DDA">
        <w:rPr>
          <w:rFonts w:ascii="Times New Roman" w:hAnsi="Times New Roman" w:cs="Times New Roman"/>
          <w:position w:val="6"/>
          <w:sz w:val="24"/>
          <w:szCs w:val="24"/>
        </w:rPr>
        <w:t xml:space="preserve">a v souladu s ustanovením § 102 odst. 3 zák. č. 128/2000 Sb., o obcích, ve znění pozdějších předpisů, schvaluje předložený plán oprav chodníků, které provedou Technické služby Kyjov v roce 2024.  </w:t>
      </w:r>
    </w:p>
    <w:p w:rsidR="00A30DD8" w:rsidRPr="00E92DDA" w:rsidRDefault="00A30DD8" w:rsidP="00E92DD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F2353D" w:rsidRDefault="00F2353D" w:rsidP="00E92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53D" w:rsidRDefault="00F2353D" w:rsidP="00E92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53D" w:rsidRDefault="00F2353D" w:rsidP="00E92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DBF" w:rsidRPr="007D7BFB" w:rsidRDefault="00E02DBF" w:rsidP="00E92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7BFB">
        <w:rPr>
          <w:rFonts w:ascii="Times New Roman" w:hAnsi="Times New Roman"/>
          <w:b/>
          <w:sz w:val="24"/>
          <w:szCs w:val="24"/>
        </w:rPr>
        <w:lastRenderedPageBreak/>
        <w:t>Ad V. Různé</w:t>
      </w:r>
    </w:p>
    <w:p w:rsidR="00E02DBF" w:rsidRPr="007D7BFB" w:rsidRDefault="00E02DBF" w:rsidP="00E92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7D7BF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V.1.</w:t>
      </w:r>
      <w:proofErr w:type="gramEnd"/>
      <w:r w:rsidRPr="007D7BF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Duplicita vlastnického práva – Ing. P</w:t>
      </w:r>
      <w:r w:rsidR="00F235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Pr="007D7BF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</w:t>
      </w:r>
      <w:r w:rsidR="00F235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Pr="007D7BF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– informace o možné směně pozemků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7D7BFB">
        <w:rPr>
          <w:rFonts w:ascii="Times New Roman" w:hAnsi="Times New Roman" w:cs="Times New Roman"/>
          <w:sz w:val="24"/>
          <w:szCs w:val="24"/>
        </w:rPr>
        <w:t>02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Pr="00E92DDA" w:rsidRDefault="00E02DBF" w:rsidP="00E92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§ 102  odst. 3 zákona č. 128/2000Sb., o obcích, ve znění pozdějších předpisů, po seznámení s návrhy na směnu pozemků za účelem vypořádání duplicity vlastnického práva města Kyjova a Ing. P</w:t>
      </w:r>
      <w:r w:rsidR="00F2353D">
        <w:rPr>
          <w:rFonts w:ascii="Times New Roman" w:eastAsia="Times New Roman" w:hAnsi="Times New Roman" w:cs="Times New Roman"/>
          <w:sz w:val="24"/>
          <w:szCs w:val="24"/>
          <w:lang w:eastAsia="cs-CZ"/>
        </w:rPr>
        <w:t>. D.</w:t>
      </w:r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r w:rsidR="00F2353D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bytem: Kyjov, ke spoluvlastnickému podílu o velikosti 1/6 k celku na pozemcích evidovaných na LV č. 4805 pro </w:t>
      </w:r>
      <w:proofErr w:type="spellStart"/>
      <w:proofErr w:type="gramStart"/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Nětčice u Kyjova, rozhodla o dalš</w:t>
      </w:r>
      <w:r w:rsidR="007D7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postupu města Kyjova takto: Odbor majetkoprávní zajistí aktualizaci znaleckého posudku z roku 2021, při jednání o směně  bude ze strany města preferována směna pozemků mimo zastavěné plochy. </w:t>
      </w:r>
    </w:p>
    <w:p w:rsidR="002206F5" w:rsidRDefault="002206F5" w:rsidP="00E92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</w:p>
    <w:p w:rsidR="00E02DBF" w:rsidRPr="00B959D9" w:rsidRDefault="00E02DBF" w:rsidP="00E92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V.2.</w:t>
      </w:r>
      <w:proofErr w:type="gramEnd"/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B959D9">
        <w:rPr>
          <w:rFonts w:ascii="Times New Roman" w:hAnsi="Times New Roman" w:cs="Times New Roman"/>
          <w:b/>
          <w:sz w:val="24"/>
          <w:szCs w:val="24"/>
          <w:u w:val="single"/>
        </w:rPr>
        <w:t>Realizace projektu „Návrh řešení funkčního systému nakládání s vodami ve městě Kyjově“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B959D9">
        <w:rPr>
          <w:rFonts w:ascii="Times New Roman" w:hAnsi="Times New Roman" w:cs="Times New Roman"/>
          <w:sz w:val="24"/>
          <w:szCs w:val="24"/>
        </w:rPr>
        <w:t>03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Pr="00E92DDA" w:rsidRDefault="00E02DBF" w:rsidP="00E9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ustanovením § 102 odst. 3 zákona  č.  128/2000 Sb., o obcích, ve znění pozdějších předpisů, rozhodla realizovat ve spolupráci s Jihomoravským krajem projekt „Návrh řešení funkčního systému nakládání s vodami ve městě Kyjově“ dle předloženého projektového záměru. </w:t>
      </w:r>
    </w:p>
    <w:p w:rsidR="00E92DDA" w:rsidRDefault="00E92DDA" w:rsidP="00E02DBF">
      <w:pPr>
        <w:pStyle w:val="Zkladntext0"/>
        <w:spacing w:before="0" w:after="0"/>
        <w:rPr>
          <w:szCs w:val="24"/>
        </w:rPr>
      </w:pP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B959D9">
        <w:rPr>
          <w:rFonts w:ascii="Times New Roman" w:hAnsi="Times New Roman" w:cs="Times New Roman"/>
          <w:sz w:val="24"/>
          <w:szCs w:val="24"/>
        </w:rPr>
        <w:t>04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</w:t>
      </w:r>
      <w:r w:rsidR="00B959D9">
        <w:rPr>
          <w:rFonts w:ascii="Times New Roman" w:hAnsi="Times New Roman" w:cs="Times New Roman"/>
          <w:sz w:val="24"/>
          <w:szCs w:val="24"/>
        </w:rPr>
        <w:t xml:space="preserve">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Default="00E02DBF" w:rsidP="00E92DDA">
      <w:pPr>
        <w:suppressAutoHyphens w:val="0"/>
        <w:spacing w:line="240" w:lineRule="auto"/>
        <w:ind w:right="7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92DDA">
        <w:rPr>
          <w:rFonts w:ascii="Times New Roman" w:hAnsi="Times New Roman"/>
          <w:iCs/>
          <w:sz w:val="24"/>
          <w:szCs w:val="24"/>
        </w:rPr>
        <w:t>v souladu s ustanovením § 102 odst. 3 zákona  č.  128/2000 Sb., o obcích, ve znění pozdějších předpisů, rozhodla o podání žádosti o poskytnutí individuální dotace z rozpočtu Jihomoravského kraje za účelem úhrady části výdajů města Kyjova na realizaci projektu „Návrh řešení funkčního systému nakládání s vodami ve městě Kyjově“.</w:t>
      </w:r>
    </w:p>
    <w:p w:rsidR="002206F5" w:rsidRPr="00E92DDA" w:rsidRDefault="002206F5" w:rsidP="00E92DDA">
      <w:pPr>
        <w:suppressAutoHyphens w:val="0"/>
        <w:spacing w:line="240" w:lineRule="auto"/>
        <w:ind w:right="7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B959D9">
        <w:rPr>
          <w:rFonts w:ascii="Times New Roman" w:hAnsi="Times New Roman" w:cs="Times New Roman"/>
          <w:sz w:val="24"/>
          <w:szCs w:val="24"/>
        </w:rPr>
        <w:t>05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Pr="00E92DDA" w:rsidRDefault="00E02DBF" w:rsidP="00E92DDA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position w:val="6"/>
          <w:sz w:val="24"/>
          <w:szCs w:val="20"/>
        </w:rPr>
      </w:pPr>
      <w:r w:rsidRPr="00E92DDA">
        <w:rPr>
          <w:rFonts w:ascii="Times New Roman" w:eastAsia="Times New Roman" w:hAnsi="Times New Roman"/>
          <w:sz w:val="24"/>
          <w:szCs w:val="20"/>
        </w:rPr>
        <w:t xml:space="preserve">a v souladu s ustanovením § 102 odst. 3 zák. č. 128/2000 Sb., o obcích, ve znění pozdějších předpisů, rozhodla o udělení výjimky dle článku č. 8 odst. 2 z postupů stanovených vnitřním předpisem Pravidla pro zadávání veřejných zakázek, účinných od 14. 11. 2022, </w:t>
      </w:r>
      <w:r w:rsidRPr="00E92DDA">
        <w:rPr>
          <w:rFonts w:ascii="Times New Roman" w:eastAsia="Times New Roman" w:hAnsi="Times New Roman"/>
          <w:color w:val="000000"/>
          <w:sz w:val="24"/>
          <w:szCs w:val="20"/>
        </w:rPr>
        <w:t xml:space="preserve">za účelem přímého zadání veřejné zakázky malého </w:t>
      </w:r>
      <w:r w:rsidRPr="00E92DDA">
        <w:rPr>
          <w:rFonts w:ascii="Times New Roman" w:eastAsia="Times New Roman" w:hAnsi="Times New Roman"/>
          <w:sz w:val="24"/>
          <w:szCs w:val="20"/>
        </w:rPr>
        <w:t xml:space="preserve">rozsahu s názvem „Návrh řešení funkčního systému nakládání s vodami ve městě Kyjově“ jednomu uchazeči, spolku GEO-TOOLS, z. </w:t>
      </w:r>
      <w:proofErr w:type="gramStart"/>
      <w:r w:rsidRPr="00E92DDA">
        <w:rPr>
          <w:rFonts w:ascii="Times New Roman" w:eastAsia="Times New Roman" w:hAnsi="Times New Roman"/>
          <w:sz w:val="24"/>
          <w:szCs w:val="20"/>
        </w:rPr>
        <w:t>s.</w:t>
      </w:r>
      <w:proofErr w:type="gramEnd"/>
      <w:r w:rsidRPr="00E92DDA">
        <w:rPr>
          <w:rFonts w:ascii="Times New Roman" w:eastAsia="Times New Roman" w:hAnsi="Times New Roman"/>
          <w:sz w:val="24"/>
          <w:szCs w:val="20"/>
        </w:rPr>
        <w:t xml:space="preserve">,  IČ 26619954, se sídlem Jičínská 226/17, Žižkov, 130 00 Praha 3. Současně rozhodla o uzavření smlouvy o dílo s tímto dodavatelem za cenu 220 000,-  Kč/bez DPH, tj. 266 200,- Kč/vč. DPH.   </w:t>
      </w:r>
    </w:p>
    <w:p w:rsidR="00B959D9" w:rsidRDefault="00B959D9" w:rsidP="00E02D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</w:p>
    <w:p w:rsidR="00B959D9" w:rsidRPr="008A36FC" w:rsidRDefault="00E02DBF" w:rsidP="008A36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 w:eastAsia="cs-CZ"/>
        </w:rPr>
      </w:pPr>
      <w:proofErr w:type="gramStart"/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V.3.</w:t>
      </w:r>
      <w:proofErr w:type="gramEnd"/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Vrchlického ulice – žádost o úpravu parkovací plochy (p. H</w:t>
      </w:r>
      <w:r w:rsidR="00F235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Ž</w:t>
      </w:r>
      <w:r w:rsidR="00F235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Pr="00B959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)</w:t>
      </w: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B959D9">
        <w:rPr>
          <w:rFonts w:ascii="Times New Roman" w:hAnsi="Times New Roman" w:cs="Times New Roman"/>
          <w:sz w:val="24"/>
          <w:szCs w:val="24"/>
        </w:rPr>
        <w:t>06</w:t>
      </w:r>
    </w:p>
    <w:p w:rsidR="00E02DBF" w:rsidRDefault="00E02DBF" w:rsidP="00E02DB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Pr="00E92DDA" w:rsidRDefault="00E02DBF" w:rsidP="00B9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92DD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 souladu s ustanovením § 102 odst. 3 zák</w:t>
      </w:r>
      <w:r w:rsidR="00B959D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ona č. 128/2000 Sb., o obcích, </w:t>
      </w:r>
      <w:r w:rsidRPr="00E92DD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ve znění pozdějších předpisů, rozhodla nevyhovět žádosti H</w:t>
      </w:r>
      <w:r w:rsidR="00F2353D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Pr="00E92DD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E92DDA">
        <w:rPr>
          <w:rFonts w:ascii="Times New Roman" w:eastAsia="Times New Roman" w:hAnsi="Times New Roman" w:cs="Times New Roman"/>
          <w:sz w:val="24"/>
          <w:szCs w:val="20"/>
          <w:lang w:eastAsia="x-none"/>
        </w:rPr>
        <w:t>Ž</w:t>
      </w:r>
      <w:r w:rsidR="00F2353D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Pr="00E92DD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trvale bytem Kyjov, o povolení zpevnění prostoru za účelem parkování před rodinným domem </w:t>
      </w:r>
      <w:proofErr w:type="gramStart"/>
      <w:r w:rsidRPr="00E92DDA">
        <w:rPr>
          <w:rFonts w:ascii="Times New Roman" w:eastAsia="Times New Roman" w:hAnsi="Times New Roman" w:cs="Times New Roman"/>
          <w:sz w:val="24"/>
          <w:szCs w:val="20"/>
          <w:lang w:eastAsia="x-none"/>
        </w:rPr>
        <w:t>č.p.</w:t>
      </w:r>
      <w:proofErr w:type="gramEnd"/>
      <w:r w:rsidRPr="00E92DD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925 na ulici Vrchlického v Kyjově.</w:t>
      </w:r>
    </w:p>
    <w:p w:rsidR="002206F5" w:rsidRDefault="002206F5" w:rsidP="00E02DBF">
      <w:pPr>
        <w:spacing w:after="0"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02DBF" w:rsidRPr="00B959D9" w:rsidRDefault="00E02DBF" w:rsidP="00E92D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9D9">
        <w:rPr>
          <w:rFonts w:ascii="Times New Roman" w:hAnsi="Times New Roman" w:cs="Times New Roman"/>
          <w:b/>
          <w:sz w:val="24"/>
          <w:szCs w:val="24"/>
        </w:rPr>
        <w:lastRenderedPageBreak/>
        <w:t>V.4.</w:t>
      </w:r>
      <w:proofErr w:type="gramEnd"/>
      <w:r w:rsidRPr="00B959D9">
        <w:rPr>
          <w:rFonts w:ascii="Times New Roman" w:hAnsi="Times New Roman" w:cs="Times New Roman"/>
          <w:b/>
          <w:sz w:val="24"/>
          <w:szCs w:val="24"/>
        </w:rPr>
        <w:t xml:space="preserve"> Návrhy a doporučení komise životního prostředí </w:t>
      </w:r>
    </w:p>
    <w:p w:rsidR="00E02DBF" w:rsidRPr="00B959D9" w:rsidRDefault="00E02DBF" w:rsidP="00E02DBF">
      <w:pPr>
        <w:pStyle w:val="Zkladntext0"/>
        <w:spacing w:before="0" w:after="0"/>
      </w:pPr>
      <w:r w:rsidRPr="00B959D9">
        <w:rPr>
          <w:szCs w:val="24"/>
        </w:rPr>
        <w:t>Usnesení</w:t>
      </w:r>
    </w:p>
    <w:p w:rsidR="00E02DBF" w:rsidRPr="00B959D9" w:rsidRDefault="00E02DBF" w:rsidP="00E02DBF">
      <w:pPr>
        <w:spacing w:after="0" w:line="240" w:lineRule="auto"/>
        <w:jc w:val="both"/>
      </w:pPr>
      <w:r w:rsidRPr="00B959D9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B959D9" w:rsidRPr="00B959D9">
        <w:rPr>
          <w:rFonts w:ascii="Times New Roman" w:hAnsi="Times New Roman" w:cs="Times New Roman"/>
          <w:sz w:val="24"/>
          <w:szCs w:val="24"/>
        </w:rPr>
        <w:t>07</w:t>
      </w:r>
    </w:p>
    <w:p w:rsidR="00E02DBF" w:rsidRPr="00B959D9" w:rsidRDefault="00E02DBF" w:rsidP="00E02DBF">
      <w:pPr>
        <w:spacing w:after="0" w:line="240" w:lineRule="auto"/>
        <w:jc w:val="both"/>
      </w:pPr>
      <w:r w:rsidRPr="00B959D9">
        <w:rPr>
          <w:rFonts w:ascii="Times New Roman" w:hAnsi="Times New Roman" w:cs="Times New Roman"/>
          <w:sz w:val="24"/>
          <w:szCs w:val="24"/>
        </w:rPr>
        <w:t>Rad</w:t>
      </w:r>
      <w:r w:rsidR="00B959D9" w:rsidRP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B959D9">
        <w:rPr>
          <w:rFonts w:ascii="Times New Roman" w:hAnsi="Times New Roman" w:cs="Times New Roman"/>
          <w:sz w:val="24"/>
          <w:szCs w:val="24"/>
        </w:rPr>
        <w:t>,0,0)</w:t>
      </w:r>
    </w:p>
    <w:p w:rsidR="00751B42" w:rsidRPr="00751B42" w:rsidRDefault="00751B42" w:rsidP="00751B42">
      <w:pPr>
        <w:spacing w:after="0" w:line="240" w:lineRule="auto"/>
        <w:jc w:val="both"/>
        <w:rPr>
          <w:rFonts w:ascii="Times New Roman" w:hAnsi="Times New Roman" w:cs="Times New Roman"/>
          <w:iCs/>
          <w:position w:val="6"/>
          <w:sz w:val="24"/>
          <w:szCs w:val="24"/>
          <w:lang w:eastAsia="cs-CZ"/>
        </w:rPr>
      </w:pPr>
      <w:r w:rsidRPr="00751B42">
        <w:rPr>
          <w:rFonts w:ascii="Times New Roman" w:hAnsi="Times New Roman" w:cs="Times New Roman"/>
          <w:iCs/>
          <w:position w:val="6"/>
          <w:sz w:val="24"/>
          <w:szCs w:val="24"/>
          <w:lang w:eastAsia="cs-CZ"/>
        </w:rPr>
        <w:t xml:space="preserve">v souladu s ustanovením § 102 odst. 2 písm. e) zákona. </w:t>
      </w:r>
      <w:proofErr w:type="gramStart"/>
      <w:r w:rsidRPr="00751B42">
        <w:rPr>
          <w:rFonts w:ascii="Times New Roman" w:hAnsi="Times New Roman" w:cs="Times New Roman"/>
          <w:iCs/>
          <w:position w:val="6"/>
          <w:sz w:val="24"/>
          <w:szCs w:val="24"/>
          <w:lang w:eastAsia="cs-CZ"/>
        </w:rPr>
        <w:t>č.</w:t>
      </w:r>
      <w:proofErr w:type="gramEnd"/>
      <w:r w:rsidRPr="00751B42">
        <w:rPr>
          <w:rFonts w:ascii="Times New Roman" w:hAnsi="Times New Roman" w:cs="Times New Roman"/>
          <w:iCs/>
          <w:position w:val="6"/>
          <w:sz w:val="24"/>
          <w:szCs w:val="24"/>
          <w:lang w:eastAsia="cs-CZ"/>
        </w:rPr>
        <w:t xml:space="preserve"> 128/2000 Sb., o obcích, ve znění pozdějších předpisů, projednala a vzala na vědomí návrhy a doporučení komise životního prostředí Rady města Kyjova a rozhodla takto: </w:t>
      </w:r>
    </w:p>
    <w:p w:rsidR="00751B42" w:rsidRPr="00751B42" w:rsidRDefault="00751B42" w:rsidP="00751B42">
      <w:pPr>
        <w:pStyle w:val="Odstavecseseznamem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iCs/>
          <w:position w:val="6"/>
          <w:sz w:val="24"/>
          <w:szCs w:val="24"/>
        </w:rPr>
      </w:pPr>
      <w:r w:rsidRPr="00751B42">
        <w:rPr>
          <w:rFonts w:ascii="Times New Roman" w:hAnsi="Times New Roman"/>
          <w:iCs/>
          <w:position w:val="6"/>
          <w:sz w:val="24"/>
          <w:szCs w:val="24"/>
        </w:rPr>
        <w:t xml:space="preserve">k ozelenění plochy vedle nového parkoviště za bytovým domem </w:t>
      </w:r>
      <w:proofErr w:type="gramStart"/>
      <w:r w:rsidRPr="00751B42">
        <w:rPr>
          <w:rFonts w:ascii="Times New Roman" w:hAnsi="Times New Roman"/>
          <w:iCs/>
          <w:position w:val="6"/>
          <w:sz w:val="24"/>
          <w:szCs w:val="24"/>
        </w:rPr>
        <w:t>č.p.</w:t>
      </w:r>
      <w:proofErr w:type="gramEnd"/>
      <w:r w:rsidRPr="00751B42">
        <w:rPr>
          <w:rFonts w:ascii="Times New Roman" w:hAnsi="Times New Roman"/>
          <w:iCs/>
          <w:position w:val="6"/>
          <w:sz w:val="24"/>
          <w:szCs w:val="24"/>
        </w:rPr>
        <w:t xml:space="preserve"> 1246 na Sídlišti Zahradní zadá ORM zpracování dvou variantních návrhů, první varianta okrasná, druhá varianta pobytová, oba návrhy budou následně projednány s občany, dále ORM prověří možnost výsadby trvalých porostů podél plotu koupaliště</w:t>
      </w:r>
    </w:p>
    <w:p w:rsidR="005912D1" w:rsidRDefault="00751B42" w:rsidP="00751B42">
      <w:pPr>
        <w:pStyle w:val="Odstavecseseznamem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iCs/>
          <w:position w:val="6"/>
          <w:sz w:val="24"/>
          <w:szCs w:val="24"/>
        </w:rPr>
      </w:pPr>
      <w:r w:rsidRPr="00751B42">
        <w:rPr>
          <w:rFonts w:ascii="Times New Roman" w:hAnsi="Times New Roman"/>
          <w:iCs/>
          <w:position w:val="6"/>
          <w:sz w:val="24"/>
          <w:szCs w:val="24"/>
        </w:rPr>
        <w:t>zřízení re-use centra u vjezdu do nového sběrného dvora projedná 2. místostarosta Kamil Filípek s vedením společnosti EKOR, s.r.o., o výsledku bude informovat RM</w:t>
      </w:r>
    </w:p>
    <w:p w:rsidR="008A36FC" w:rsidRPr="008A36FC" w:rsidRDefault="008A36FC" w:rsidP="008A36FC">
      <w:pPr>
        <w:pStyle w:val="Odstavecseseznamem"/>
        <w:suppressAutoHyphens w:val="0"/>
        <w:ind w:left="840"/>
        <w:contextualSpacing/>
        <w:jc w:val="both"/>
        <w:rPr>
          <w:rFonts w:ascii="Times New Roman" w:hAnsi="Times New Roman"/>
          <w:iCs/>
          <w:position w:val="6"/>
          <w:sz w:val="24"/>
          <w:szCs w:val="24"/>
        </w:rPr>
      </w:pPr>
    </w:p>
    <w:p w:rsidR="005912D1" w:rsidRDefault="005912D1" w:rsidP="00591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2D1" w:rsidRPr="004425E2" w:rsidRDefault="005912D1" w:rsidP="005912D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E2">
        <w:rPr>
          <w:rFonts w:ascii="Times New Roman" w:hAnsi="Times New Roman" w:cs="Times New Roman"/>
          <w:b/>
          <w:i/>
          <w:sz w:val="24"/>
          <w:szCs w:val="24"/>
        </w:rPr>
        <w:t>Materiál předkládaný přímo na jednání</w:t>
      </w:r>
    </w:p>
    <w:p w:rsidR="005912D1" w:rsidRPr="004425E2" w:rsidRDefault="005912D1" w:rsidP="00591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E2">
        <w:rPr>
          <w:rFonts w:ascii="Times New Roman" w:hAnsi="Times New Roman" w:cs="Times New Roman"/>
          <w:b/>
          <w:sz w:val="24"/>
          <w:szCs w:val="24"/>
        </w:rPr>
        <w:t xml:space="preserve">Změna dopravního značení na Sídlišti Za Stadionem </w:t>
      </w:r>
    </w:p>
    <w:p w:rsidR="005912D1" w:rsidRPr="004425E2" w:rsidRDefault="005912D1" w:rsidP="005912D1">
      <w:pPr>
        <w:pStyle w:val="Zkladntext0"/>
        <w:spacing w:before="0" w:after="0"/>
      </w:pPr>
      <w:r w:rsidRPr="004425E2">
        <w:rPr>
          <w:szCs w:val="24"/>
        </w:rPr>
        <w:t>Usnesení</w:t>
      </w:r>
    </w:p>
    <w:p w:rsidR="005912D1" w:rsidRPr="004425E2" w:rsidRDefault="005912D1" w:rsidP="005912D1">
      <w:pPr>
        <w:spacing w:after="0" w:line="240" w:lineRule="auto"/>
        <w:jc w:val="both"/>
      </w:pPr>
      <w:r w:rsidRPr="004425E2">
        <w:rPr>
          <w:rFonts w:ascii="Times New Roman" w:hAnsi="Times New Roman" w:cs="Times New Roman"/>
          <w:sz w:val="24"/>
          <w:szCs w:val="24"/>
        </w:rPr>
        <w:t>Rady města Kyjova ze dne 4. 3. 2024 č. 41/108</w:t>
      </w:r>
    </w:p>
    <w:p w:rsidR="005912D1" w:rsidRPr="004425E2" w:rsidRDefault="005912D1" w:rsidP="005912D1">
      <w:pPr>
        <w:spacing w:after="0" w:line="240" w:lineRule="auto"/>
        <w:jc w:val="both"/>
      </w:pPr>
      <w:r w:rsidRPr="004425E2"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5912D1" w:rsidRPr="005912D1" w:rsidRDefault="005912D1" w:rsidP="005912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25E2">
        <w:rPr>
          <w:rFonts w:ascii="Times New Roman" w:hAnsi="Times New Roman" w:cs="Times New Roman"/>
          <w:sz w:val="24"/>
          <w:szCs w:val="24"/>
          <w:lang w:eastAsia="cs-CZ"/>
        </w:rPr>
        <w:t>v souladu s ustanovením § 102 odst. 3 zákona č. 128/2000 Sb., o obcích, ve znění pozdějších předpisů, rozhodla nerozšiřovat zóny placeného stání v Kyjově o Sídliště Za Stadionem, zrušit stávající zónu vymezující parkování pro držitele karet vydaných MÚ Kyjov a obnovit původní dopravní značení na křižovatce ulice Mezivodí a Sídliště Za Stadionem stanovující zónu se zákazem stání vozidel o délce nad 5m. Rada města Kyjova pověřila dotčené odbory MÚ Kyjov zajištěním realizace tohoto rozhodnutí.</w:t>
      </w:r>
    </w:p>
    <w:p w:rsidR="00B959D9" w:rsidRPr="00B959D9" w:rsidRDefault="00B959D9" w:rsidP="004425E2">
      <w:pPr>
        <w:pStyle w:val="Zkladntext0"/>
        <w:spacing w:after="0"/>
      </w:pPr>
    </w:p>
    <w:p w:rsidR="004D3C12" w:rsidRPr="004D3C12" w:rsidRDefault="004D3C12" w:rsidP="004D3C12">
      <w:pPr>
        <w:pStyle w:val="Zkladntext0"/>
        <w:rPr>
          <w:b/>
          <w:u w:val="single"/>
        </w:rPr>
      </w:pPr>
      <w:r>
        <w:rPr>
          <w:b/>
        </w:rPr>
        <w:t xml:space="preserve">6. </w:t>
      </w:r>
      <w:r w:rsidRPr="00F536A7">
        <w:rPr>
          <w:b/>
          <w:u w:val="single"/>
        </w:rPr>
        <w:t>Zásady pro řízení PO města Kyjova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09</w:t>
      </w:r>
    </w:p>
    <w:p w:rsidR="00585FAB" w:rsidRDefault="004D3C12" w:rsidP="0058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B959D9">
        <w:rPr>
          <w:rFonts w:ascii="Times New Roman" w:hAnsi="Times New Roman" w:cs="Times New Roman"/>
          <w:sz w:val="24"/>
          <w:szCs w:val="24"/>
        </w:rPr>
        <w:t>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D3C12" w:rsidRDefault="00585FAB" w:rsidP="00585F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B">
        <w:rPr>
          <w:rFonts w:ascii="Times New Roman" w:hAnsi="Times New Roman" w:cs="Times New Roman"/>
          <w:sz w:val="24"/>
          <w:szCs w:val="24"/>
        </w:rPr>
        <w:t>a v souladu s ustanovením § 102 odst. 2 písm. b) zákona č. 128/2000 Sb., zákon o obcích, ve znění pozdějších předpisů, schvaluje Zásady pro řízení příspěvkových organizací města Kyjova s účinností od 1. 4. 2024.</w:t>
      </w:r>
    </w:p>
    <w:p w:rsidR="00585FAB" w:rsidRPr="00585FAB" w:rsidRDefault="00585FAB" w:rsidP="00585F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C12" w:rsidRPr="004D3C12" w:rsidRDefault="004D3C12" w:rsidP="00585FAB">
      <w:pPr>
        <w:pStyle w:val="Zkladntext0"/>
        <w:spacing w:before="0"/>
        <w:rPr>
          <w:b/>
        </w:rPr>
      </w:pPr>
      <w:r>
        <w:rPr>
          <w:b/>
        </w:rPr>
        <w:t xml:space="preserve">7. </w:t>
      </w:r>
      <w:r w:rsidRPr="00883C4F">
        <w:rPr>
          <w:b/>
          <w:u w:val="single"/>
        </w:rPr>
        <w:t>Individuální dotace z rozpočtu města</w:t>
      </w:r>
    </w:p>
    <w:p w:rsidR="004D3C12" w:rsidRDefault="005912D1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10</w:t>
      </w:r>
    </w:p>
    <w:p w:rsidR="004D3C12" w:rsidRP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02DBF" w:rsidRPr="00E02DBF" w:rsidRDefault="00E02DBF" w:rsidP="004425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>a v souladu s § 102 odst. 3 zákona č. 128/2000 Sb., o obcích, ve znění pozdějších předpisů, rozhodla o</w:t>
      </w:r>
      <w:r w:rsidRPr="00E02DBF">
        <w:rPr>
          <w:rFonts w:ascii="Times New Roman" w:hAnsi="Times New Roman" w:cs="Times New Roman"/>
          <w:b/>
          <w:sz w:val="24"/>
          <w:szCs w:val="24"/>
        </w:rPr>
        <w:t xml:space="preserve"> neposkytnutí</w:t>
      </w:r>
      <w:r w:rsidRPr="00E02DBF">
        <w:rPr>
          <w:rFonts w:ascii="Times New Roman" w:hAnsi="Times New Roman" w:cs="Times New Roman"/>
          <w:sz w:val="24"/>
          <w:szCs w:val="24"/>
        </w:rPr>
        <w:t xml:space="preserve"> dotace ve výši  60.000 Kč pro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, IČ 04721730 na projekt „Provoz organizace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.“  z důvodu nedodržení pravidel stanovených v Zásadách poskytování dotací z rozpočtu města Kyjova článku 2 písmene b) týkající se mimořádnosti a účelového zdvojování žádosti v rámci dotačního programu a individuálních dotací.</w:t>
      </w:r>
    </w:p>
    <w:p w:rsidR="00E02DBF" w:rsidRDefault="00E02DBF" w:rsidP="00E02DBF">
      <w:pPr>
        <w:pStyle w:val="Zkladntext0"/>
        <w:spacing w:before="0" w:after="0"/>
        <w:rPr>
          <w:szCs w:val="24"/>
        </w:rPr>
      </w:pPr>
    </w:p>
    <w:p w:rsidR="00E02DBF" w:rsidRDefault="00E02DBF" w:rsidP="00E02DBF">
      <w:pPr>
        <w:pStyle w:val="Zkladntext0"/>
        <w:spacing w:before="0" w:after="0"/>
      </w:pPr>
      <w:r>
        <w:rPr>
          <w:szCs w:val="24"/>
        </w:rPr>
        <w:t>Usnesení</w:t>
      </w:r>
    </w:p>
    <w:p w:rsidR="00E02DBF" w:rsidRDefault="00E02DBF" w:rsidP="00E02DBF">
      <w:pPr>
        <w:spacing w:after="0"/>
        <w:jc w:val="both"/>
      </w:pPr>
      <w:r w:rsidRPr="00E02DBF">
        <w:rPr>
          <w:rFonts w:ascii="Times New Roman" w:hAnsi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/>
          <w:sz w:val="24"/>
          <w:szCs w:val="24"/>
        </w:rPr>
        <w:t>11</w:t>
      </w:r>
    </w:p>
    <w:p w:rsidR="00E02DBF" w:rsidRPr="00E02DBF" w:rsidRDefault="00E02DBF" w:rsidP="00E02DBF">
      <w:pPr>
        <w:spacing w:after="0"/>
        <w:jc w:val="both"/>
      </w:pPr>
      <w:r w:rsidRPr="00E02DBF">
        <w:rPr>
          <w:rFonts w:ascii="Times New Roman" w:hAnsi="Times New Roman"/>
          <w:sz w:val="24"/>
          <w:szCs w:val="24"/>
        </w:rPr>
        <w:t>Rad</w:t>
      </w:r>
      <w:r w:rsidR="00B959D9">
        <w:rPr>
          <w:rFonts w:ascii="Times New Roman" w:hAnsi="Times New Roman"/>
          <w:sz w:val="24"/>
          <w:szCs w:val="24"/>
        </w:rPr>
        <w:t>a města Kyjova, po projednání (5</w:t>
      </w:r>
      <w:r w:rsidRPr="00E02DBF">
        <w:rPr>
          <w:rFonts w:ascii="Times New Roman" w:hAnsi="Times New Roman"/>
          <w:sz w:val="24"/>
          <w:szCs w:val="24"/>
        </w:rPr>
        <w:t>,0,0)</w:t>
      </w:r>
    </w:p>
    <w:p w:rsidR="004425E2" w:rsidRPr="008A36FC" w:rsidRDefault="00E02DBF" w:rsidP="008A36F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lastRenderedPageBreak/>
        <w:t>a v souladu s ustano</w:t>
      </w:r>
      <w:r>
        <w:rPr>
          <w:rFonts w:ascii="Times New Roman" w:hAnsi="Times New Roman" w:cs="Times New Roman"/>
          <w:sz w:val="24"/>
          <w:szCs w:val="24"/>
        </w:rPr>
        <w:t>vením § 102 odst. 3 zákona</w:t>
      </w:r>
      <w:r w:rsidRPr="00E02DBF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</w:t>
      </w:r>
      <w:r w:rsidRPr="00E02DBF">
        <w:rPr>
          <w:rFonts w:ascii="Times New Roman" w:hAnsi="Times New Roman" w:cs="Times New Roman"/>
          <w:b/>
          <w:sz w:val="24"/>
          <w:szCs w:val="24"/>
        </w:rPr>
        <w:t>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E02DBF">
        <w:rPr>
          <w:rFonts w:ascii="Times New Roman" w:hAnsi="Times New Roman" w:cs="Times New Roman"/>
          <w:sz w:val="24"/>
          <w:szCs w:val="24"/>
        </w:rPr>
        <w:t xml:space="preserve">ve výši 30.000 Kč pro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iFolklor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>, IČ 09104798 na projekt „Jura Petrů – audiovizuální medailon z cyklu NAŠI (osobnosti lidové kultury)“ a uzavření veřejnoprávní smlouvy na tuto dotaci.</w:t>
      </w:r>
    </w:p>
    <w:p w:rsidR="00484FFF" w:rsidRDefault="00484FFF" w:rsidP="004D3C12">
      <w:pPr>
        <w:pStyle w:val="Zkladntext0"/>
        <w:rPr>
          <w:b/>
        </w:rPr>
      </w:pPr>
    </w:p>
    <w:p w:rsidR="004D3C12" w:rsidRPr="004D3C12" w:rsidRDefault="004D3C12" w:rsidP="004D3C12">
      <w:pPr>
        <w:pStyle w:val="Zkladntext0"/>
        <w:rPr>
          <w:b/>
        </w:rPr>
      </w:pPr>
      <w:r>
        <w:rPr>
          <w:b/>
        </w:rPr>
        <w:t xml:space="preserve">8. </w:t>
      </w:r>
      <w:r w:rsidRPr="00F2220A">
        <w:rPr>
          <w:b/>
          <w:u w:val="single"/>
        </w:rPr>
        <w:t>Schválení dodatku č. 1 ke Smlouvě o dílo č. 2022-058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12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B95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C6BCE" w:rsidRPr="000C6BCE" w:rsidRDefault="000C6BCE" w:rsidP="000C6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CE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obcích, ve znění pozdějších předpisů, rozhodla o uzavření Dodatku č. 1 ke Smlouvě o dílo č. 2022-058 na servisní činnost k zajištění funkčnosti lokálního výstražného systému, uzavřenou mezi společností KOCMAN </w:t>
      </w:r>
      <w:proofErr w:type="spellStart"/>
      <w:r w:rsidRPr="000C6BCE">
        <w:rPr>
          <w:rFonts w:ascii="Times New Roman" w:hAnsi="Times New Roman" w:cs="Times New Roman"/>
          <w:sz w:val="24"/>
          <w:szCs w:val="24"/>
        </w:rPr>
        <w:t>enviromentoring</w:t>
      </w:r>
      <w:proofErr w:type="spellEnd"/>
      <w:r w:rsidRPr="000C6BCE">
        <w:rPr>
          <w:rFonts w:ascii="Times New Roman" w:hAnsi="Times New Roman" w:cs="Times New Roman"/>
          <w:sz w:val="24"/>
          <w:szCs w:val="24"/>
        </w:rPr>
        <w:t xml:space="preserve"> s.r.o., Šimáčkova 674/137, 628 00 Brno - Líšeň, IČO 03108279, jako zhotovitelem a městem Kyjov, Masarykovo náměstí 30/1, 697 01 Kyjov, IČO 00285030, jako objednatel. Předmětem dodatku je navýšení ceny pravidelné servisní činnosti z částky 5.470,- Kč bez DPH/1 servis na částku 6.300,- Kč bez DPH/1 servis, tj. 12.600,- Kč bez DPH/rok, a dalších očekávaných nákladů.   </w:t>
      </w:r>
    </w:p>
    <w:p w:rsidR="004D3C12" w:rsidRDefault="004D3C12" w:rsidP="004D3C12">
      <w:pPr>
        <w:pStyle w:val="Zkladntext0"/>
        <w:rPr>
          <w:b/>
        </w:rPr>
      </w:pPr>
    </w:p>
    <w:p w:rsidR="00B959D9" w:rsidRPr="008A36FC" w:rsidRDefault="004D3C12" w:rsidP="008A36FC">
      <w:pPr>
        <w:pStyle w:val="Zkladntext0"/>
        <w:rPr>
          <w:b/>
        </w:rPr>
      </w:pPr>
      <w:r>
        <w:rPr>
          <w:b/>
        </w:rPr>
        <w:t xml:space="preserve">9. </w:t>
      </w:r>
      <w:r w:rsidRPr="00A1037D">
        <w:rPr>
          <w:b/>
          <w:u w:val="single"/>
        </w:rPr>
        <w:t>Schválení dodatku č. 2 Smlouvy o bezúplatném užívání nebytových prostor</w:t>
      </w:r>
    </w:p>
    <w:p w:rsidR="004D3C12" w:rsidRDefault="004D3C12" w:rsidP="004D3C12">
      <w:pPr>
        <w:pStyle w:val="Zkladntext0"/>
        <w:spacing w:before="0" w:after="0"/>
      </w:pPr>
      <w:r>
        <w:rPr>
          <w:szCs w:val="24"/>
        </w:rPr>
        <w:t>Usnesení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13</w:t>
      </w:r>
    </w:p>
    <w:p w:rsidR="004D3C12" w:rsidRDefault="004D3C12" w:rsidP="004D3C1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C6BCE" w:rsidRPr="000C6BCE" w:rsidRDefault="000C6BCE" w:rsidP="000C6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CE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obcích, ve znění pozdějších předpisů, rozhodla o uzavření Dodatku č. 2 ke Smlouvě o bezúplatném užívání nebytových prostor ev. č. 62-2-6590-2019 uzavřenou dne 24. 10. 2019 ve znění dodatku č. 1 mezi Hasičským záchranným sborem Jihomoravského kraje, Zubatého 685/1, 614 00 Brno-sever, IČO 70884099, jako </w:t>
      </w:r>
      <w:proofErr w:type="spellStart"/>
      <w:r w:rsidRPr="000C6BCE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Pr="000C6BCE">
        <w:rPr>
          <w:rFonts w:ascii="Times New Roman" w:hAnsi="Times New Roman" w:cs="Times New Roman"/>
          <w:sz w:val="24"/>
          <w:szCs w:val="24"/>
        </w:rPr>
        <w:t xml:space="preserve"> a městem Kyjov, Masarykovo náměstí 30/1, 697 01 Kyjov, IČO 00285030, jako vypůjčitelem. Předmětem dodatku je prodloužení doby bezúplatného užívání nebytových prostor o 1 rok, tj. do 31. 10. 2025.   </w:t>
      </w:r>
    </w:p>
    <w:p w:rsidR="004D3C12" w:rsidRDefault="004D3C12" w:rsidP="004D3C12">
      <w:pPr>
        <w:pStyle w:val="Zkladntext0"/>
        <w:rPr>
          <w:b/>
        </w:rPr>
      </w:pPr>
    </w:p>
    <w:p w:rsidR="004D3C12" w:rsidRPr="004D3C12" w:rsidRDefault="004D3C12" w:rsidP="004D3C12">
      <w:pPr>
        <w:pStyle w:val="Zkladntext0"/>
      </w:pPr>
      <w:r>
        <w:rPr>
          <w:b/>
        </w:rPr>
        <w:t xml:space="preserve">10.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:rsidR="00734B22" w:rsidRPr="00734B22" w:rsidRDefault="00734B22" w:rsidP="00734B22">
      <w:pPr>
        <w:pStyle w:val="Zkladntext0"/>
        <w:ind w:left="708"/>
        <w:rPr>
          <w:b/>
        </w:rPr>
      </w:pPr>
      <w:r w:rsidRPr="00734B22">
        <w:rPr>
          <w:b/>
        </w:rPr>
        <w:t xml:space="preserve">10.1 </w:t>
      </w:r>
      <w:r w:rsidRPr="00734B22">
        <w:rPr>
          <w:b/>
          <w:u w:val="single"/>
        </w:rPr>
        <w:t>Sídliště Za Stadionem III. etapa – návrh zeleně – revokace usnesení</w:t>
      </w:r>
      <w:r w:rsidRPr="00734B22">
        <w:rPr>
          <w:b/>
        </w:rPr>
        <w:t xml:space="preserve">  </w:t>
      </w:r>
    </w:p>
    <w:p w:rsidR="004D3C12" w:rsidRPr="004425E2" w:rsidRDefault="004D3C12" w:rsidP="00734B22">
      <w:pPr>
        <w:pStyle w:val="Zkladntext0"/>
        <w:spacing w:before="0" w:after="0"/>
        <w:ind w:left="708"/>
      </w:pPr>
      <w:r w:rsidRPr="004425E2">
        <w:rPr>
          <w:szCs w:val="24"/>
        </w:rPr>
        <w:t>Usnesení</w:t>
      </w:r>
    </w:p>
    <w:p w:rsidR="004D3C12" w:rsidRPr="004425E2" w:rsidRDefault="004D3C12" w:rsidP="00734B22">
      <w:pPr>
        <w:spacing w:after="0" w:line="240" w:lineRule="auto"/>
        <w:ind w:left="708"/>
        <w:jc w:val="both"/>
      </w:pPr>
      <w:r w:rsidRPr="004425E2"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 w:rsidRPr="004425E2">
        <w:rPr>
          <w:rFonts w:ascii="Times New Roman" w:hAnsi="Times New Roman" w:cs="Times New Roman"/>
          <w:sz w:val="24"/>
          <w:szCs w:val="24"/>
        </w:rPr>
        <w:t>14</w:t>
      </w:r>
    </w:p>
    <w:p w:rsidR="004D3C12" w:rsidRPr="004425E2" w:rsidRDefault="004D3C12" w:rsidP="00734B22">
      <w:pPr>
        <w:spacing w:after="0" w:line="240" w:lineRule="auto"/>
        <w:ind w:left="708"/>
        <w:jc w:val="both"/>
      </w:pPr>
      <w:r w:rsidRPr="004425E2">
        <w:rPr>
          <w:rFonts w:ascii="Times New Roman" w:hAnsi="Times New Roman" w:cs="Times New Roman"/>
          <w:sz w:val="24"/>
          <w:szCs w:val="24"/>
        </w:rPr>
        <w:t>Rad</w:t>
      </w:r>
      <w:r w:rsidR="00B959D9" w:rsidRPr="004425E2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4425E2">
        <w:rPr>
          <w:rFonts w:ascii="Times New Roman" w:hAnsi="Times New Roman" w:cs="Times New Roman"/>
          <w:sz w:val="24"/>
          <w:szCs w:val="24"/>
        </w:rPr>
        <w:t>,0,0)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  <w:u w:val="single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  <w:u w:val="single"/>
        </w:rPr>
        <w:t>Rada města Kyjova revokuje usnesení č. 40/35 ze dne 19. 2. 2024 ve znění: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Rada města Kyjova v souladu s ustanovením § 102 odst. 3 zákona č. 128/2000 Sb., o obcích, ve znění pozdějších předpisů bere na vědomí doporučení Komise životního prostředí  a rozhodla o zapracování návrhu Ing. Lukáše </w:t>
      </w:r>
      <w:proofErr w:type="spellStart"/>
      <w:r w:rsidRPr="004425E2">
        <w:rPr>
          <w:rFonts w:ascii="Times New Roman" w:hAnsi="Times New Roman" w:cs="Times New Roman"/>
          <w:position w:val="6"/>
          <w:sz w:val="24"/>
          <w:szCs w:val="24"/>
        </w:rPr>
        <w:t>Lattenberga</w:t>
      </w:r>
      <w:proofErr w:type="spellEnd"/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 do připravované projektové dokumentace Revitalizace sídliště Za Stadionem III. etapa: 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>- namísto navrhovaných stromů javorů babyky vysadit 8 ks javorů s kulovitou korunou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>- doplnit dešťovou zahradu v trojúhelníkové ploše</w:t>
      </w:r>
    </w:p>
    <w:p w:rsidR="00734B22" w:rsidRPr="004425E2" w:rsidRDefault="00734B22" w:rsidP="00734B22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- parkovací místa realizovat v zasakovacím provedení – kompozity.   </w:t>
      </w:r>
    </w:p>
    <w:p w:rsidR="00734B22" w:rsidRPr="004425E2" w:rsidRDefault="00A33C5B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nahrazuje</w:t>
      </w:r>
      <w:r w:rsidR="00734B22" w:rsidRPr="004425E2">
        <w:rPr>
          <w:rFonts w:ascii="Times New Roman" w:hAnsi="Times New Roman" w:cs="Times New Roman"/>
          <w:sz w:val="24"/>
          <w:szCs w:val="24"/>
          <w:u w:val="single"/>
        </w:rPr>
        <w:t xml:space="preserve"> jej tímto usnesením, které zní: 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Rada města Kyjova v souladu s ustanovením § 102 odst. 3 zákona č. 128/2000 Sb., o obcích, ve znění pozdějších předpisů bere na vědomí doporučení Komise životního prostředí  a </w:t>
      </w:r>
      <w:r w:rsidR="00A33C5B">
        <w:rPr>
          <w:rFonts w:ascii="Times New Roman" w:hAnsi="Times New Roman" w:cs="Times New Roman"/>
          <w:position w:val="6"/>
          <w:sz w:val="24"/>
          <w:szCs w:val="24"/>
        </w:rPr>
        <w:t>nesouhlasí se</w:t>
      </w:r>
      <w:bookmarkStart w:id="0" w:name="_GoBack"/>
      <w:bookmarkEnd w:id="0"/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 zapracování</w:t>
      </w:r>
      <w:r w:rsidR="00A33C5B">
        <w:rPr>
          <w:rFonts w:ascii="Times New Roman" w:hAnsi="Times New Roman" w:cs="Times New Roman"/>
          <w:position w:val="6"/>
          <w:sz w:val="24"/>
          <w:szCs w:val="24"/>
        </w:rPr>
        <w:t>m</w:t>
      </w:r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 změn: </w:t>
      </w:r>
    </w:p>
    <w:p w:rsidR="00734B22" w:rsidRPr="004425E2" w:rsidRDefault="00734B22" w:rsidP="000F6724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>- namísto navrhovaných stromů javorů babyky vysadit 8 ks javorů s kulovitou korunou,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>- doplnit dešťovou zahradu v trojúhelníkové ploše,</w:t>
      </w:r>
    </w:p>
    <w:p w:rsidR="00734B22" w:rsidRPr="004425E2" w:rsidRDefault="00734B22" w:rsidP="00734B22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>- parkovací místa realizovat v zasakovacím provedení – kompozity</w:t>
      </w:r>
    </w:p>
    <w:p w:rsidR="002206F5" w:rsidRPr="008A36FC" w:rsidRDefault="00734B22" w:rsidP="008A36FC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do návrhu projektu zeleně zpracovaného Ing. Lukášem </w:t>
      </w:r>
      <w:proofErr w:type="spellStart"/>
      <w:r w:rsidRPr="004425E2">
        <w:rPr>
          <w:rFonts w:ascii="Times New Roman" w:hAnsi="Times New Roman" w:cs="Times New Roman"/>
          <w:position w:val="6"/>
          <w:sz w:val="24"/>
          <w:szCs w:val="24"/>
        </w:rPr>
        <w:t>Lattenbergem</w:t>
      </w:r>
      <w:proofErr w:type="spellEnd"/>
      <w:r w:rsidRPr="004425E2">
        <w:rPr>
          <w:rFonts w:ascii="Times New Roman" w:hAnsi="Times New Roman" w:cs="Times New Roman"/>
          <w:position w:val="6"/>
          <w:sz w:val="24"/>
          <w:szCs w:val="24"/>
        </w:rPr>
        <w:t xml:space="preserve"> v rámci připravované projektové dokumentace Revitalizace sídliště Za Stadionem III. etapa.</w:t>
      </w:r>
    </w:p>
    <w:p w:rsidR="00484FFF" w:rsidRDefault="00484FFF" w:rsidP="00E02DBF">
      <w:pPr>
        <w:pStyle w:val="Zkladntext0"/>
        <w:ind w:left="708"/>
        <w:rPr>
          <w:b/>
        </w:rPr>
      </w:pPr>
    </w:p>
    <w:p w:rsidR="00E02DBF" w:rsidRPr="00E02DBF" w:rsidRDefault="00E02DBF" w:rsidP="00E02DBF">
      <w:pPr>
        <w:pStyle w:val="Zkladntext0"/>
        <w:ind w:left="708"/>
        <w:rPr>
          <w:b/>
        </w:rPr>
      </w:pPr>
      <w:r>
        <w:rPr>
          <w:b/>
        </w:rPr>
        <w:t xml:space="preserve">10.2 </w:t>
      </w:r>
      <w:r w:rsidRPr="00E02DBF">
        <w:rPr>
          <w:b/>
          <w:u w:val="single"/>
        </w:rPr>
        <w:t>Smlouva o Nájemní smlouvě a smlouvě o budoucí smlouvě o zřízení služebnosti k akci „Revitalizace veřejného prostranství před ZŠ Bohuslavice“</w:t>
      </w:r>
    </w:p>
    <w:p w:rsidR="00E02DBF" w:rsidRDefault="00E02DBF" w:rsidP="00E02DBF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E02DBF" w:rsidRDefault="00E02DBF" w:rsidP="00E02DBF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15</w:t>
      </w:r>
    </w:p>
    <w:p w:rsidR="00E02DBF" w:rsidRDefault="00E02DBF" w:rsidP="00E02DBF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959D9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D3C12" w:rsidRDefault="00E02DBF" w:rsidP="002206F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2DBF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Nájemní smlouvy a smlouvy o budoucí smlouvě o zřízení  služebnosti č. 458/2024-SML s firmou Povodí Moravy,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, IČ: 70890013, se sídlem Dřevařská 932/11, 602 00 Brno, jako pronajímatelem a budoucím povinným a městem Kyjovem jako nájemcem a budoucím oprávněným. Smlouva stanoví podmínky dotčení části pozemku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. 563/1 v </w:t>
      </w:r>
      <w:proofErr w:type="spellStart"/>
      <w:proofErr w:type="gramStart"/>
      <w:r w:rsidRPr="00E02DB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DBF">
        <w:rPr>
          <w:rFonts w:ascii="Times New Roman" w:hAnsi="Times New Roman" w:cs="Times New Roman"/>
          <w:sz w:val="24"/>
          <w:szCs w:val="24"/>
        </w:rPr>
        <w:t xml:space="preserve"> Bohuslavice u Kyjova, obec Kyjov – vodní plocha, realizací stavby „KYJOV – Revitalizace veřejného prostranství před ZŠ Bohuslavice“, v rozsahu dle DUSP ze dne 07/2023, Projekce DS s.r.o., Na </w:t>
      </w:r>
      <w:proofErr w:type="spellStart"/>
      <w:r w:rsidRPr="00E02DBF">
        <w:rPr>
          <w:rFonts w:ascii="Times New Roman" w:hAnsi="Times New Roman" w:cs="Times New Roman"/>
          <w:sz w:val="24"/>
          <w:szCs w:val="24"/>
        </w:rPr>
        <w:t>Výhoně</w:t>
      </w:r>
      <w:proofErr w:type="spellEnd"/>
      <w:r w:rsidRPr="00E02DBF">
        <w:rPr>
          <w:rFonts w:ascii="Times New Roman" w:hAnsi="Times New Roman" w:cs="Times New Roman"/>
          <w:sz w:val="24"/>
          <w:szCs w:val="24"/>
        </w:rPr>
        <w:t xml:space="preserve"> 3223, 695 01 Hodonín, kterou připravuje město Kyjov. Po dobu výstavby bude sjednán nájemní vztah na dotčený pozemek v rozsahu 37 m2 ve výši ceny obvyklé, a to v souladu s cenovou mapou nájemného pozemků pronajímatele platnou pro kalendářní rok, v němž je smlouva uzavírána, tj. ve výši 1.000 Kč. Po dokončení stavby bude uzavřena smlouva o zřízení služebnosti na dotčený pozemek trvalým záborem 31 m2 za jednorázovou úplatu v souladu s cenovým předpisem budoucího povinného, který určuje cenu za 1 m2. Minimální výše jednorázové náhrady za zřízení služebnosti činí 5.000 Kč. </w:t>
      </w:r>
      <w:r w:rsidRPr="00E02DBF">
        <w:rPr>
          <w:rFonts w:ascii="Times New Roman" w:hAnsi="Times New Roman" w:cs="Times New Roman"/>
          <w:smallCaps/>
          <w:sz w:val="24"/>
          <w:szCs w:val="24"/>
        </w:rPr>
        <w:t>K</w:t>
      </w:r>
      <w:r w:rsidRPr="00E02DBF">
        <w:rPr>
          <w:rFonts w:ascii="Times New Roman" w:hAnsi="Times New Roman" w:cs="Times New Roman"/>
          <w:sz w:val="24"/>
          <w:szCs w:val="24"/>
        </w:rPr>
        <w:t xml:space="preserve"> částce bude připočtena DPH.</w:t>
      </w:r>
    </w:p>
    <w:p w:rsidR="005912D1" w:rsidRDefault="005912D1" w:rsidP="00B959D9">
      <w:pPr>
        <w:pStyle w:val="Zkladntext0"/>
        <w:ind w:left="708"/>
        <w:rPr>
          <w:b/>
          <w:i/>
        </w:rPr>
      </w:pPr>
    </w:p>
    <w:p w:rsidR="00B959D9" w:rsidRPr="00B959D9" w:rsidRDefault="00B959D9" w:rsidP="00B959D9">
      <w:pPr>
        <w:pStyle w:val="Zkladntext0"/>
        <w:ind w:left="708"/>
        <w:rPr>
          <w:b/>
          <w:i/>
        </w:rPr>
      </w:pPr>
      <w:r w:rsidRPr="00B959D9">
        <w:rPr>
          <w:b/>
          <w:i/>
        </w:rPr>
        <w:t>Materiál předkládaný přímo na jednání</w:t>
      </w:r>
    </w:p>
    <w:p w:rsidR="00B959D9" w:rsidRPr="00B959D9" w:rsidRDefault="00B959D9" w:rsidP="00B959D9">
      <w:pPr>
        <w:pStyle w:val="Zkladntext0"/>
        <w:ind w:left="708"/>
        <w:rPr>
          <w:b/>
        </w:rPr>
      </w:pPr>
      <w:r>
        <w:rPr>
          <w:b/>
        </w:rPr>
        <w:t xml:space="preserve">10.3 </w:t>
      </w:r>
      <w:r w:rsidRPr="00B959D9">
        <w:rPr>
          <w:b/>
          <w:u w:val="single"/>
        </w:rPr>
        <w:t>Žádost o udělení výjimky z pravidel pro zadávání VZMR „Polohopis výškopis Bohuslavice“</w:t>
      </w:r>
    </w:p>
    <w:p w:rsidR="00B959D9" w:rsidRDefault="00B959D9" w:rsidP="00B959D9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B959D9" w:rsidRDefault="00B959D9" w:rsidP="00B959D9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16</w:t>
      </w:r>
    </w:p>
    <w:p w:rsidR="00B959D9" w:rsidRDefault="00B959D9" w:rsidP="00B959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B959D9" w:rsidRPr="00B959D9" w:rsidRDefault="00B959D9" w:rsidP="00B959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59D9">
        <w:rPr>
          <w:rFonts w:ascii="Times New Roman" w:hAnsi="Times New Roman" w:cs="Times New Roman"/>
          <w:sz w:val="24"/>
          <w:szCs w:val="24"/>
        </w:rPr>
        <w:t xml:space="preserve">a v souladu s ustanovením § 102 odst. 3 zák. č. 128/2000 Sb., o obcích, ve znění pozdějších předpisů, souhlasí s udělením výjimky dle článku č. 7, odst. 2 z pravidel pro zadání veřejných zakázek stanovených Vnitřním předpisem Pravidla pro zadávání veřejných zakázek malého rozsahu, s účinností od 14. 11. 2022, </w:t>
      </w:r>
      <w:r w:rsidRPr="00B959D9">
        <w:rPr>
          <w:rFonts w:ascii="Times New Roman" w:hAnsi="Times New Roman" w:cs="Times New Roman"/>
          <w:color w:val="000000"/>
          <w:sz w:val="24"/>
          <w:szCs w:val="24"/>
        </w:rPr>
        <w:t xml:space="preserve">za účelem zadání veřejné zakázky malého </w:t>
      </w:r>
      <w:r w:rsidRPr="00B959D9">
        <w:rPr>
          <w:rFonts w:ascii="Times New Roman" w:hAnsi="Times New Roman" w:cs="Times New Roman"/>
          <w:sz w:val="24"/>
          <w:szCs w:val="24"/>
        </w:rPr>
        <w:t xml:space="preserve">rozsahu s názvem „Polohopis </w:t>
      </w:r>
      <w:proofErr w:type="spellStart"/>
      <w:r w:rsidRPr="00B959D9">
        <w:rPr>
          <w:rFonts w:ascii="Times New Roman" w:hAnsi="Times New Roman" w:cs="Times New Roman"/>
          <w:sz w:val="24"/>
          <w:szCs w:val="24"/>
        </w:rPr>
        <w:t>výškopis_Bohuslavice</w:t>
      </w:r>
      <w:proofErr w:type="spellEnd"/>
      <w:r w:rsidRPr="00B959D9">
        <w:rPr>
          <w:rFonts w:ascii="Times New Roman" w:hAnsi="Times New Roman" w:cs="Times New Roman"/>
          <w:sz w:val="24"/>
          <w:szCs w:val="24"/>
        </w:rPr>
        <w:t>“. Zakázka bude zadána dodavateli s n</w:t>
      </w:r>
      <w:r w:rsidRPr="00B959D9">
        <w:rPr>
          <w:rFonts w:ascii="Times New Roman" w:hAnsi="Times New Roman" w:cs="Times New Roman"/>
          <w:color w:val="000000"/>
          <w:sz w:val="24"/>
          <w:szCs w:val="24"/>
        </w:rPr>
        <w:t>ejnižší nabídkovou cenou a to na základě průzkumu trhu, který byl  realizován oslovením 3 uchazečů vhodných k plnění veřejné zakázky. Rada rozhodla o uzavření smlouvy se společností Geodeta Kyjov spol. s.r.o., Jiráskova 1133, Kyjov 697 01, IČO: 60714352,  za částku 129.600 bez DPH, tj. 156 816 Kč vč. DPH.</w:t>
      </w:r>
    </w:p>
    <w:p w:rsidR="004425E2" w:rsidRDefault="004425E2" w:rsidP="004D3C12">
      <w:pPr>
        <w:pStyle w:val="Zkladntext0"/>
        <w:rPr>
          <w:b/>
          <w:bCs/>
          <w:color w:val="000000" w:themeColor="text1"/>
          <w:szCs w:val="24"/>
        </w:rPr>
      </w:pPr>
    </w:p>
    <w:p w:rsidR="004D3C12" w:rsidRPr="0024089D" w:rsidRDefault="004D3C12" w:rsidP="004D3C12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lastRenderedPageBreak/>
        <w:t xml:space="preserve">12.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:rsidR="006C48E1" w:rsidRPr="008A36FC" w:rsidRDefault="006B6D0E" w:rsidP="008A36FC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12.1 </w:t>
      </w:r>
      <w:r w:rsidRPr="006B6D0E">
        <w:rPr>
          <w:b/>
          <w:bCs/>
          <w:color w:val="000000" w:themeColor="text1"/>
          <w:szCs w:val="24"/>
          <w:u w:val="single"/>
        </w:rPr>
        <w:t>OZV o regulaci provozní doby hostinských provozoven</w:t>
      </w:r>
    </w:p>
    <w:p w:rsidR="008A36FC" w:rsidRDefault="008A36FC" w:rsidP="002206F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6D0E" w:rsidRPr="006B6D0E" w:rsidRDefault="006B6D0E" w:rsidP="006B6D0E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12.2 </w:t>
      </w:r>
      <w:r w:rsidRPr="006B6D0E">
        <w:rPr>
          <w:b/>
          <w:bCs/>
          <w:color w:val="000000" w:themeColor="text1"/>
          <w:szCs w:val="24"/>
          <w:u w:val="single"/>
        </w:rPr>
        <w:t>Vyhodnocení spolupráce programu Podnikni to!</w:t>
      </w:r>
    </w:p>
    <w:p w:rsidR="006B6D0E" w:rsidRDefault="006B6D0E" w:rsidP="006B6D0E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6B6D0E" w:rsidRDefault="006B6D0E" w:rsidP="006B6D0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4. 3. 2024 č. 41/1</w:t>
      </w:r>
      <w:r w:rsidR="005912D1">
        <w:rPr>
          <w:rFonts w:ascii="Times New Roman" w:hAnsi="Times New Roman" w:cs="Times New Roman"/>
          <w:sz w:val="24"/>
          <w:szCs w:val="24"/>
        </w:rPr>
        <w:t>17</w:t>
      </w:r>
    </w:p>
    <w:p w:rsidR="006B6D0E" w:rsidRDefault="006B6D0E" w:rsidP="006B6D0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6C48E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B6D0E" w:rsidRPr="006B6D0E" w:rsidRDefault="006B6D0E" w:rsidP="006B6D0E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D0E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bere na vědomí vyhodnocení spolupráce  programu Podnikni to! </w:t>
      </w:r>
      <w:proofErr w:type="gramStart"/>
      <w:r w:rsidRPr="006B6D0E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6B6D0E">
        <w:rPr>
          <w:rFonts w:ascii="Times New Roman" w:hAnsi="Times New Roman" w:cs="Times New Roman"/>
          <w:sz w:val="24"/>
          <w:szCs w:val="24"/>
        </w:rPr>
        <w:t xml:space="preserve"> období druhého pololetí 2023 předložené v rámci Smlouvy o spolupráci uzavřené s Ing. Jakubem Tížkem, IČ 87874482, ze dne 28. 8. 2023 ve znění dodatku č. 1. </w:t>
      </w:r>
    </w:p>
    <w:p w:rsidR="006B6D0E" w:rsidRDefault="006B6D0E" w:rsidP="004D3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B6D0E" w:rsidRPr="006B6D0E" w:rsidRDefault="006B6D0E" w:rsidP="006B6D0E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12.3 </w:t>
      </w:r>
      <w:r w:rsidRPr="006B6D0E">
        <w:rPr>
          <w:b/>
          <w:bCs/>
          <w:color w:val="000000" w:themeColor="text1"/>
          <w:szCs w:val="24"/>
          <w:u w:val="single"/>
        </w:rPr>
        <w:t>Budoucí smlouva na provozování restaurace DK</w:t>
      </w:r>
    </w:p>
    <w:p w:rsidR="006B6D0E" w:rsidRPr="006B6D0E" w:rsidRDefault="006C48E1" w:rsidP="006C48E1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 ODLOŽEN NA DALŠÍ JEDNÁNÍ </w:t>
      </w:r>
    </w:p>
    <w:p w:rsidR="006F7323" w:rsidRDefault="006F7323" w:rsidP="006F7323">
      <w:pPr>
        <w:pStyle w:val="Zkladntext0"/>
        <w:rPr>
          <w:b/>
        </w:rPr>
      </w:pPr>
    </w:p>
    <w:p w:rsidR="008A36FC" w:rsidRDefault="008A36FC" w:rsidP="006F7323">
      <w:pPr>
        <w:pStyle w:val="Zkladntext0"/>
        <w:spacing w:before="0" w:after="0"/>
        <w:rPr>
          <w:b/>
        </w:rPr>
      </w:pPr>
    </w:p>
    <w:p w:rsidR="006F7323" w:rsidRPr="006F7323" w:rsidRDefault="006F7323" w:rsidP="006F7323">
      <w:pPr>
        <w:pStyle w:val="Zkladntext0"/>
        <w:spacing w:before="0" w:after="0"/>
        <w:rPr>
          <w:b/>
          <w:szCs w:val="24"/>
          <w:u w:val="single"/>
        </w:rPr>
      </w:pPr>
      <w:r w:rsidRPr="006F7323">
        <w:rPr>
          <w:b/>
          <w:szCs w:val="24"/>
          <w:u w:val="single"/>
        </w:rPr>
        <w:t>Zahraniční pracovní cesta</w:t>
      </w:r>
    </w:p>
    <w:p w:rsidR="006F7323" w:rsidRDefault="006F7323" w:rsidP="006F7323">
      <w:pPr>
        <w:pStyle w:val="Zkladntext0"/>
        <w:spacing w:before="0" w:after="0"/>
      </w:pPr>
      <w:r>
        <w:rPr>
          <w:szCs w:val="24"/>
        </w:rPr>
        <w:t>Usnesení</w:t>
      </w:r>
    </w:p>
    <w:p w:rsidR="006F7323" w:rsidRDefault="006F7323" w:rsidP="006F732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</w:t>
      </w:r>
      <w:r w:rsidR="005912D1">
        <w:rPr>
          <w:rFonts w:ascii="Times New Roman" w:hAnsi="Times New Roman" w:cs="Times New Roman"/>
          <w:sz w:val="24"/>
          <w:szCs w:val="24"/>
        </w:rPr>
        <w:t>jova ze dne 4. 3. 2024 č. 41/118</w:t>
      </w:r>
    </w:p>
    <w:p w:rsidR="006F7323" w:rsidRDefault="006F7323" w:rsidP="006F732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(4,0,0)  1 člen RM nehlasoval</w:t>
      </w:r>
    </w:p>
    <w:p w:rsidR="006F7323" w:rsidRDefault="006F7323" w:rsidP="006F7323">
      <w:pPr>
        <w:pStyle w:val="Zkladn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94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 obcích, ve znění pozdějších předpisů, schvaluje zahraniční pracovní cestu </w:t>
      </w:r>
      <w:r>
        <w:rPr>
          <w:rFonts w:ascii="Times New Roman" w:hAnsi="Times New Roman" w:cs="Times New Roman"/>
          <w:sz w:val="24"/>
          <w:szCs w:val="24"/>
        </w:rPr>
        <w:t>Daniela Čmelíka</w:t>
      </w:r>
      <w:r w:rsidRPr="005A4A94">
        <w:rPr>
          <w:rFonts w:ascii="Times New Roman" w:hAnsi="Times New Roman" w:cs="Times New Roman"/>
          <w:sz w:val="24"/>
          <w:szCs w:val="24"/>
        </w:rPr>
        <w:t>, 1. místo</w:t>
      </w:r>
      <w:r w:rsidR="00D72FDB">
        <w:rPr>
          <w:rFonts w:ascii="Times New Roman" w:hAnsi="Times New Roman" w:cs="Times New Roman"/>
          <w:sz w:val="24"/>
          <w:szCs w:val="24"/>
        </w:rPr>
        <w:t>starosty města  na</w:t>
      </w:r>
      <w:r w:rsidRPr="005A4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147">
        <w:rPr>
          <w:rFonts w:ascii="Times New Roman" w:hAnsi="Times New Roman" w:cs="Times New Roman"/>
          <w:sz w:val="24"/>
          <w:szCs w:val="24"/>
        </w:rPr>
        <w:t>Taiwan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 od 5</w:t>
      </w:r>
      <w:r w:rsidRPr="005A4A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3. 2024</w:t>
      </w:r>
      <w:r w:rsidRPr="005A4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22</w:t>
      </w:r>
      <w:r w:rsidR="00F03147">
        <w:rPr>
          <w:rFonts w:ascii="Times New Roman" w:hAnsi="Times New Roman" w:cs="Times New Roman"/>
          <w:sz w:val="24"/>
          <w:szCs w:val="24"/>
        </w:rPr>
        <w:t>. 3. 2024</w:t>
      </w:r>
      <w:r w:rsidR="000E6FE6">
        <w:rPr>
          <w:rFonts w:ascii="Times New Roman" w:hAnsi="Times New Roman" w:cs="Times New Roman"/>
          <w:sz w:val="24"/>
          <w:szCs w:val="24"/>
        </w:rPr>
        <w:t xml:space="preserve"> bez dopadu na rozpočet města. </w:t>
      </w:r>
    </w:p>
    <w:p w:rsidR="005912D1" w:rsidRDefault="005912D1" w:rsidP="006F7323">
      <w:pPr>
        <w:pStyle w:val="Zkladn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3D" w:rsidRDefault="00595F3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937081" w:rsidRDefault="009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081" w:rsidRDefault="009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Zapsala: Mgr. Eliška Rubanová</w:t>
      </w:r>
    </w:p>
    <w:p w:rsidR="001110D1" w:rsidRDefault="001110D1">
      <w:pPr>
        <w:rPr>
          <w:rFonts w:ascii="Times New Roman" w:hAnsi="Times New Roman" w:cs="Times New Roman"/>
          <w:sz w:val="24"/>
          <w:szCs w:val="24"/>
        </w:rPr>
      </w:pPr>
    </w:p>
    <w:p w:rsidR="004425E2" w:rsidRDefault="004425E2">
      <w:pPr>
        <w:rPr>
          <w:rFonts w:ascii="Times New Roman" w:hAnsi="Times New Roman" w:cs="Times New Roman"/>
          <w:sz w:val="24"/>
          <w:szCs w:val="24"/>
        </w:rPr>
      </w:pPr>
    </w:p>
    <w:p w:rsidR="00937081" w:rsidRDefault="00937081">
      <w:pPr>
        <w:rPr>
          <w:rFonts w:ascii="Times New Roman" w:hAnsi="Times New Roman" w:cs="Times New Roman"/>
          <w:sz w:val="24"/>
          <w:szCs w:val="24"/>
        </w:rPr>
      </w:pPr>
    </w:p>
    <w:sectPr w:rsidR="00937081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0BB3C24"/>
    <w:multiLevelType w:val="multilevel"/>
    <w:tmpl w:val="031A789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2292" w:hanging="1584"/>
      </w:pPr>
    </w:lvl>
  </w:abstractNum>
  <w:abstractNum w:abstractNumId="3" w15:restartNumberingAfterBreak="0">
    <w:nsid w:val="31096F63"/>
    <w:multiLevelType w:val="hybridMultilevel"/>
    <w:tmpl w:val="D7902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333"/>
    <w:multiLevelType w:val="multilevel"/>
    <w:tmpl w:val="5964E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972ED0"/>
    <w:multiLevelType w:val="hybridMultilevel"/>
    <w:tmpl w:val="3F5E4C5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96B7DE2"/>
    <w:multiLevelType w:val="hybridMultilevel"/>
    <w:tmpl w:val="F5FE97B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D0E730D"/>
    <w:multiLevelType w:val="multilevel"/>
    <w:tmpl w:val="17B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468E676F"/>
    <w:multiLevelType w:val="hybridMultilevel"/>
    <w:tmpl w:val="C85E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036"/>
    <w:multiLevelType w:val="hybridMultilevel"/>
    <w:tmpl w:val="EB769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EE00B31"/>
    <w:multiLevelType w:val="hybridMultilevel"/>
    <w:tmpl w:val="2028E9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A0DEF"/>
    <w:multiLevelType w:val="hybridMultilevel"/>
    <w:tmpl w:val="61080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6D59"/>
    <w:multiLevelType w:val="hybridMultilevel"/>
    <w:tmpl w:val="622CB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5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 w:formatting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1"/>
    <w:rsid w:val="00053C1C"/>
    <w:rsid w:val="00080C1B"/>
    <w:rsid w:val="00097F42"/>
    <w:rsid w:val="000C6BCE"/>
    <w:rsid w:val="000E6FE6"/>
    <w:rsid w:val="000F2968"/>
    <w:rsid w:val="000F6724"/>
    <w:rsid w:val="001048FD"/>
    <w:rsid w:val="001110D1"/>
    <w:rsid w:val="001649D8"/>
    <w:rsid w:val="00167499"/>
    <w:rsid w:val="001A3C79"/>
    <w:rsid w:val="001C1628"/>
    <w:rsid w:val="001F5A06"/>
    <w:rsid w:val="00201D98"/>
    <w:rsid w:val="002132F9"/>
    <w:rsid w:val="00217E00"/>
    <w:rsid w:val="002206F5"/>
    <w:rsid w:val="00231173"/>
    <w:rsid w:val="00251EE2"/>
    <w:rsid w:val="00290FA7"/>
    <w:rsid w:val="002C5668"/>
    <w:rsid w:val="002D27C5"/>
    <w:rsid w:val="00316A6D"/>
    <w:rsid w:val="003213A8"/>
    <w:rsid w:val="00384E21"/>
    <w:rsid w:val="00425379"/>
    <w:rsid w:val="004425E2"/>
    <w:rsid w:val="004632BC"/>
    <w:rsid w:val="00484FFF"/>
    <w:rsid w:val="004A78EC"/>
    <w:rsid w:val="004B29DA"/>
    <w:rsid w:val="004C0C45"/>
    <w:rsid w:val="004D2201"/>
    <w:rsid w:val="004D3C12"/>
    <w:rsid w:val="00505000"/>
    <w:rsid w:val="00524B89"/>
    <w:rsid w:val="005442FF"/>
    <w:rsid w:val="005751A0"/>
    <w:rsid w:val="00585FAB"/>
    <w:rsid w:val="005912D1"/>
    <w:rsid w:val="00592F75"/>
    <w:rsid w:val="00595F3D"/>
    <w:rsid w:val="005A1FAD"/>
    <w:rsid w:val="005B5759"/>
    <w:rsid w:val="005C707F"/>
    <w:rsid w:val="005D4BA1"/>
    <w:rsid w:val="005F1760"/>
    <w:rsid w:val="0064420C"/>
    <w:rsid w:val="00654FD9"/>
    <w:rsid w:val="00672C8C"/>
    <w:rsid w:val="0068692A"/>
    <w:rsid w:val="00695F62"/>
    <w:rsid w:val="006B6D0E"/>
    <w:rsid w:val="006C48E1"/>
    <w:rsid w:val="006F7323"/>
    <w:rsid w:val="00734B22"/>
    <w:rsid w:val="00742DC6"/>
    <w:rsid w:val="00751B42"/>
    <w:rsid w:val="007D2B49"/>
    <w:rsid w:val="007D7BFB"/>
    <w:rsid w:val="008A36FC"/>
    <w:rsid w:val="008B5A2F"/>
    <w:rsid w:val="008D7BEE"/>
    <w:rsid w:val="00932C69"/>
    <w:rsid w:val="00937081"/>
    <w:rsid w:val="00960514"/>
    <w:rsid w:val="009A699A"/>
    <w:rsid w:val="009B4C36"/>
    <w:rsid w:val="009E6029"/>
    <w:rsid w:val="00A04CDB"/>
    <w:rsid w:val="00A15A37"/>
    <w:rsid w:val="00A30DD8"/>
    <w:rsid w:val="00A33C5B"/>
    <w:rsid w:val="00A40496"/>
    <w:rsid w:val="00A45C0A"/>
    <w:rsid w:val="00A47163"/>
    <w:rsid w:val="00AC7E72"/>
    <w:rsid w:val="00AD0990"/>
    <w:rsid w:val="00AF6149"/>
    <w:rsid w:val="00B07E02"/>
    <w:rsid w:val="00B43B88"/>
    <w:rsid w:val="00B62E55"/>
    <w:rsid w:val="00B90833"/>
    <w:rsid w:val="00B959D9"/>
    <w:rsid w:val="00BF4C71"/>
    <w:rsid w:val="00C57D52"/>
    <w:rsid w:val="00C848D2"/>
    <w:rsid w:val="00CC1408"/>
    <w:rsid w:val="00CC1A8C"/>
    <w:rsid w:val="00CD6FD6"/>
    <w:rsid w:val="00D468A9"/>
    <w:rsid w:val="00D52737"/>
    <w:rsid w:val="00D72FDB"/>
    <w:rsid w:val="00DD2C30"/>
    <w:rsid w:val="00DF69E1"/>
    <w:rsid w:val="00E02DBF"/>
    <w:rsid w:val="00E17B51"/>
    <w:rsid w:val="00E2690B"/>
    <w:rsid w:val="00E417DB"/>
    <w:rsid w:val="00E92DDA"/>
    <w:rsid w:val="00ED2B4E"/>
    <w:rsid w:val="00EF73D2"/>
    <w:rsid w:val="00F03147"/>
    <w:rsid w:val="00F2353D"/>
    <w:rsid w:val="00F40E02"/>
    <w:rsid w:val="00F45C84"/>
    <w:rsid w:val="00F81860"/>
    <w:rsid w:val="00FA6A27"/>
    <w:rsid w:val="00FC1EA2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BB20"/>
  <w15:docId w15:val="{E6AA5890-B9B5-4C4D-8AF6-C43AFD9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4C5D22"/>
    <w:rPr>
      <w:color w:val="0563C1"/>
      <w:u w:val="singl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tojvnm2t">
    <w:name w:val="tojvnm2t"/>
    <w:basedOn w:val="Standardnpsmoodstavce"/>
    <w:qFormat/>
    <w:rsid w:val="00850B23"/>
  </w:style>
  <w:style w:type="character" w:styleId="Odkaznakoment">
    <w:name w:val="annotation reference"/>
    <w:basedOn w:val="Standardnpsmoodstavce"/>
    <w:semiHidden/>
    <w:unhideWhenUsed/>
    <w:qFormat/>
    <w:rsid w:val="00D438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D4386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CharStyle8">
    <w:name w:val="Char Style 8"/>
    <w:qFormat/>
    <w:rsid w:val="002A6B51"/>
    <w:rPr>
      <w:b/>
      <w:bCs/>
      <w:u w:val="none"/>
    </w:rPr>
  </w:style>
  <w:style w:type="character" w:customStyle="1" w:styleId="NzevChar">
    <w:name w:val="Název Char"/>
    <w:basedOn w:val="Standardnpsmoodstavce"/>
    <w:link w:val="Nzev"/>
    <w:qFormat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AnapovedaM">
    <w:name w:val="AnapovedaM"/>
    <w:qFormat/>
    <w:rsid w:val="00637696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3A15E2"/>
    <w:rPr>
      <w:rFonts w:ascii="Calibri" w:eastAsia="Calibri" w:hAnsi="Calibri" w:cs="Times New Roman"/>
      <w:sz w:val="22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qFormat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099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1">
    <w:name w:val="N1"/>
    <w:basedOn w:val="Normln"/>
    <w:uiPriority w:val="99"/>
    <w:rsid w:val="005912D1"/>
    <w:pPr>
      <w:suppressAutoHyphens w:val="0"/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9FAB-4EF0-40FC-8517-A4C3D1AB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21130</TotalTime>
  <Pages>1</Pages>
  <Words>8410</Words>
  <Characters>49624</Characters>
  <Application>Microsoft Office Word</Application>
  <DocSecurity>0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525</cp:revision>
  <cp:lastPrinted>2024-02-08T08:24:00Z</cp:lastPrinted>
  <dcterms:created xsi:type="dcterms:W3CDTF">2021-11-22T08:31:00Z</dcterms:created>
  <dcterms:modified xsi:type="dcterms:W3CDTF">2024-03-11T12:02:00Z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