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AB8" w:rsidRDefault="00AF7359">
      <w:pPr>
        <w:spacing w:before="220" w:after="60"/>
      </w:pPr>
      <w:r>
        <w:rPr>
          <w:rFonts w:ascii="Calibri" w:eastAsia="Calibri" w:hAnsi="Calibri" w:cs="Calibri"/>
          <w:b/>
          <w:bCs/>
          <w:color w:val="0B2545"/>
          <w:sz w:val="40"/>
          <w:szCs w:val="40"/>
        </w:rPr>
        <w:t>Informace k delegování zástupců volebních stran do okrskových volebních komisí</w:t>
      </w:r>
    </w:p>
    <w:p w:rsidR="008E0AB8" w:rsidRDefault="00AF7359">
      <w:pPr>
        <w:spacing w:after="100"/>
      </w:pPr>
      <w:r>
        <w:rPr>
          <w:rFonts w:ascii="Calibri" w:eastAsia="Calibri" w:hAnsi="Calibri" w:cs="Calibri"/>
          <w:color w:val="13497B"/>
          <w:sz w:val="26"/>
          <w:szCs w:val="26"/>
        </w:rPr>
        <w:t>ve volbách do zastupitelstev obcí 2026</w:t>
      </w:r>
    </w:p>
    <w:p w:rsidR="008E0AB8" w:rsidRDefault="00AF7359">
      <w:pPr>
        <w:spacing w:after="200"/>
      </w:pPr>
      <w:r>
        <w:rPr>
          <w:rFonts w:ascii="Calibri" w:eastAsia="Calibri" w:hAnsi="Calibri" w:cs="Calibri"/>
          <w:i/>
          <w:iCs/>
          <w:color w:val="5A6D80"/>
          <w:sz w:val="18"/>
          <w:szCs w:val="18"/>
        </w:rPr>
        <w:t>Volby do zastupitelstev obcí: 9. a 10. října · na třetině území souběžně s I. kolem voleb do Senátu (možné II. kolo 16. a 17. října)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8E0AB8">
        <w:tblPrEx>
          <w:tblCellMar>
            <w:top w:w="0" w:type="dxa"/>
            <w:bottom w:w="0" w:type="dxa"/>
          </w:tblCellMar>
        </w:tblPrEx>
        <w:tc>
          <w:tcPr>
            <w:tcW w:w="3212" w:type="dxa"/>
            <w:shd w:val="clear" w:color="auto" w:fill="0B2545"/>
            <w:tcMar>
              <w:top w:w="80" w:type="dxa"/>
              <w:left w:w="120" w:type="dxa"/>
              <w:bottom w:w="4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12"/>
                <w:sz w:val="16"/>
                <w:szCs w:val="16"/>
              </w:rPr>
              <w:t>Lhůta pro delegaci</w:t>
            </w:r>
          </w:p>
        </w:tc>
        <w:tc>
          <w:tcPr>
            <w:tcW w:w="3212" w:type="dxa"/>
            <w:shd w:val="clear" w:color="auto" w:fill="0B2545"/>
            <w:tcMar>
              <w:top w:w="80" w:type="dxa"/>
              <w:left w:w="120" w:type="dxa"/>
              <w:bottom w:w="4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12"/>
                <w:sz w:val="16"/>
                <w:szCs w:val="16"/>
              </w:rPr>
              <w:t>Adresát delegace</w:t>
            </w:r>
          </w:p>
        </w:tc>
        <w:tc>
          <w:tcPr>
            <w:tcW w:w="3214" w:type="dxa"/>
            <w:shd w:val="clear" w:color="auto" w:fill="0B2545"/>
            <w:tcMar>
              <w:top w:w="80" w:type="dxa"/>
              <w:left w:w="120" w:type="dxa"/>
              <w:bottom w:w="4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12"/>
                <w:sz w:val="16"/>
                <w:szCs w:val="16"/>
              </w:rPr>
              <w:t>Právní úprava</w:t>
            </w:r>
          </w:p>
        </w:tc>
      </w:tr>
      <w:tr w:rsidR="008E0AB8">
        <w:tblPrEx>
          <w:tblCellMar>
            <w:top w:w="0" w:type="dxa"/>
            <w:bottom w:w="0" w:type="dxa"/>
          </w:tblCellMar>
        </w:tblPrEx>
        <w:tc>
          <w:tcPr>
            <w:tcW w:w="3212" w:type="dxa"/>
            <w:shd w:val="clear" w:color="auto" w:fill="D6E8F7"/>
            <w:tcMar>
              <w:top w:w="60" w:type="dxa"/>
              <w:left w:w="120" w:type="dxa"/>
              <w:bottom w:w="8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nejpozději 9. 9. 2026 do 16:00</w:t>
            </w:r>
          </w:p>
        </w:tc>
        <w:tc>
          <w:tcPr>
            <w:tcW w:w="3212" w:type="dxa"/>
            <w:shd w:val="clear" w:color="auto" w:fill="D6E8F7"/>
            <w:tcMar>
              <w:top w:w="60" w:type="dxa"/>
              <w:left w:w="120" w:type="dxa"/>
              <w:bottom w:w="8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starosta obce</w:t>
            </w:r>
          </w:p>
        </w:tc>
        <w:tc>
          <w:tcPr>
            <w:tcW w:w="3214" w:type="dxa"/>
            <w:shd w:val="clear" w:color="auto" w:fill="D6E8F7"/>
            <w:tcMar>
              <w:top w:w="60" w:type="dxa"/>
              <w:left w:w="120" w:type="dxa"/>
              <w:bottom w:w="80" w:type="dxa"/>
              <w:right w:w="12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zákon č. 491/2001 Sb. (znění účinné do 31. 12. 2025)</w:t>
            </w:r>
          </w:p>
        </w:tc>
      </w:tr>
    </w:tbl>
    <w:p w:rsidR="008E0AB8" w:rsidRDefault="008E0AB8">
      <w:pPr>
        <w:spacing w:after="18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F0F5FA"/>
            <w:tcMar>
              <w:top w:w="110" w:type="dxa"/>
              <w:left w:w="170" w:type="dxa"/>
              <w:bottom w:w="110" w:type="dxa"/>
              <w:right w:w="170" w:type="dxa"/>
            </w:tcMar>
          </w:tcPr>
          <w:p w:rsidR="008E0AB8" w:rsidRDefault="00AF7359">
            <w:pPr>
              <w:spacing w:line="264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13497B"/>
                <w:sz w:val="21"/>
                <w:szCs w:val="21"/>
              </w:rPr>
              <w:t xml:space="preserve">Poznámka: </w:t>
            </w:r>
            <w:r>
              <w:rPr>
                <w:rFonts w:ascii="Calibri" w:eastAsia="Calibri" w:hAnsi="Calibri" w:cs="Calibri"/>
                <w:color w:val="5A6D80"/>
                <w:sz w:val="21"/>
                <w:szCs w:val="21"/>
              </w:rPr>
              <w:t xml:space="preserve">Proces obsazování okrskových volebních komisí se s ohledem na přijetí zákona č. 108/2026 Sb., jehož smyslem bylo odsunout aplikaci částí zákona o správě voleb navázaných na Informační systém správy voleb (ISSV), realizuje podle právní úpravy účinné do 31. </w:t>
            </w:r>
            <w:r>
              <w:rPr>
                <w:rFonts w:ascii="Calibri" w:eastAsia="Calibri" w:hAnsi="Calibri" w:cs="Calibri"/>
                <w:color w:val="5A6D80"/>
                <w:sz w:val="21"/>
                <w:szCs w:val="21"/>
              </w:rPr>
              <w:t>12. 2025.</w:t>
            </w:r>
          </w:p>
        </w:tc>
      </w:tr>
    </w:tbl>
    <w:p w:rsidR="008E0AB8" w:rsidRDefault="008E0AB8">
      <w:pPr>
        <w:spacing w:after="220"/>
      </w:pPr>
    </w:p>
    <w:p w:rsidR="008E0AB8" w:rsidRDefault="00AF7359">
      <w:pPr>
        <w:spacing w:after="22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Každá volební strana, jejíž kandidátní listina byla zaregistrována pro volby do zastupitelstva obce, může nejpozději do 30 dnů přede dnem voleb delegovat jednoho člena a jednoho náhradníka do okrskové volební komise, a to v každém volebním okrsku, ve které</w:t>
      </w:r>
      <w:r>
        <w:rPr>
          <w:rFonts w:ascii="Calibri" w:eastAsia="Calibri" w:hAnsi="Calibri" w:cs="Calibri"/>
          <w:color w:val="1A1A2E"/>
          <w:sz w:val="21"/>
          <w:szCs w:val="21"/>
        </w:rPr>
        <w:t>m se do příslušného zastupitelstva volí.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1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Kdo deleguje a koho lze delegovat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Kdo má právo mít svého člena v okrskové volební komisi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Každá volební strana, tj. politická strana, politické hnutí, koalice, nezávislý kandidát, sdružení nezávislých kandidátů nebo sdružení politických stran nebo politických hnutí a nezávislých kandidátů, jejíž kandidátní listina pro volby do zastupitelstva ob</w:t>
      </w:r>
      <w:r>
        <w:rPr>
          <w:rFonts w:ascii="Calibri" w:eastAsia="Calibri" w:hAnsi="Calibri" w:cs="Calibri"/>
          <w:color w:val="1A1A2E"/>
          <w:sz w:val="21"/>
          <w:szCs w:val="21"/>
        </w:rPr>
        <w:t>ce byla zaregistrována, má právo mít jednoho člena v každé okrskové volební komisi v obci, do jejíhož zastupitelstva kandiduje.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Co se rozumí delegací člena a náhradníka do okrskové volební komise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 xml:space="preserve">Delegace je navržení zástupce volební stranou, který má být </w:t>
      </w:r>
      <w:r>
        <w:rPr>
          <w:rFonts w:ascii="Calibri" w:eastAsia="Calibri" w:hAnsi="Calibri" w:cs="Calibri"/>
          <w:color w:val="1A1A2E"/>
          <w:sz w:val="21"/>
          <w:szCs w:val="21"/>
        </w:rPr>
        <w:t>členem okrskové volební komise za tuto volební stranu.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Pro každý volební okrsek v obci, ve které volební strana kandiduje, může navrhnout jednoho člena a případně jednoho náhradníka, který by nastoupil, pokud by členovi z nějakého důvodu zaniklo členství.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Kdo provádí delegaci za volební stranu</w:t>
      </w:r>
    </w:p>
    <w:p w:rsidR="008E0AB8" w:rsidRDefault="00AF7359">
      <w:pPr>
        <w:spacing w:after="22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Delegaci provádí a podepisuje zmocněnec volební strany, tedy tatáž osoba, která činí za volební stranu úkony ve volebních věcech. Zmocněnec může k delegaci pověřit jinou osobu; v takovém případě musí být k delegaci př</w:t>
      </w:r>
      <w:r>
        <w:rPr>
          <w:rFonts w:ascii="Calibri" w:eastAsia="Calibri" w:hAnsi="Calibri" w:cs="Calibri"/>
          <w:color w:val="1A1A2E"/>
          <w:sz w:val="21"/>
          <w:szCs w:val="21"/>
        </w:rPr>
        <w:t>ipojena kopie tohoto písemného pověření (může jít o prostou kopii, neboť volební předpisy pro pověření nestanoví žádné speciální požadavky).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2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Lhůta, adresát a způsob doručení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Do kdy je třeba delegovat zástupce do okrskových volebních komisí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Delegaci je třeba učinit nejpozději 30 dnů přede dnem voleb, tj. nejpozději 9. září 2026 do 16:00 hodin. V této lhůtě musí být delegace doručena na obecní úřad.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Komu má být delegace adresována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Delegace členů do okrskové volební komise má být adresována sta</w:t>
      </w:r>
      <w:r>
        <w:rPr>
          <w:rFonts w:ascii="Calibri" w:eastAsia="Calibri" w:hAnsi="Calibri" w:cs="Calibri"/>
          <w:color w:val="1A1A2E"/>
          <w:sz w:val="21"/>
          <w:szCs w:val="21"/>
        </w:rPr>
        <w:t>rostovi příslušné obce. Bude-li však adresována obecnímu úřadu, nelze ji s ohledem na tento aspekt „ignorovat“, neboť starosta obce podle obecního zřízení stojí také v čele obecního úřadu.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Jakými způsoby lze delegaci doručit: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 xml:space="preserve">osobně; o osobním doručení se </w:t>
      </w:r>
      <w:r>
        <w:rPr>
          <w:rFonts w:ascii="Calibri" w:eastAsia="Calibri" w:hAnsi="Calibri" w:cs="Calibri"/>
          <w:color w:val="1A1A2E"/>
          <w:sz w:val="21"/>
          <w:szCs w:val="21"/>
        </w:rPr>
        <w:t>sepíše úřední záznam nebo se potvrdí převzetí,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v listinné podobě,</w:t>
      </w:r>
    </w:p>
    <w:p w:rsidR="008E0AB8" w:rsidRDefault="00AF7359">
      <w:pPr>
        <w:pStyle w:val="Odstavecseseznamem"/>
        <w:numPr>
          <w:ilvl w:val="0"/>
          <w:numId w:val="2"/>
        </w:numPr>
        <w:spacing w:after="22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v elektronické podobě zaslané z datové schránky zmocněnce (případně jím pověřené osoby) nebo podepsané uznávaným elektronickým podpisem zmocněnce (případně jím pověřené osoby).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3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Náležitosti delegace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Z delegace musí být patrné, která volební strana zástupce do okrskových volebních komisí deleguje, pro které volby a v jaké obci.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 xml:space="preserve">U jednotlivých osob, které jsou delegovány jako členové do okrskových volebních komisí v dané obci, se </w:t>
      </w: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uvede: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jméno a příjmení,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datum narození,</w:t>
      </w:r>
    </w:p>
    <w:p w:rsidR="008E0AB8" w:rsidRDefault="00AF7359">
      <w:pPr>
        <w:pStyle w:val="Odstavecseseznamem"/>
        <w:numPr>
          <w:ilvl w:val="0"/>
          <w:numId w:val="2"/>
        </w:num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adresa místa trvalého pobytu.</w:t>
      </w:r>
    </w:p>
    <w:p w:rsidR="008E0AB8" w:rsidRDefault="00AF7359">
      <w:p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Doporučuje se u každého delegovaného zástupce uvést také: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telefonní číslo,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e-mail,</w:t>
      </w:r>
    </w:p>
    <w:p w:rsidR="008E0AB8" w:rsidRDefault="00AF7359">
      <w:pPr>
        <w:pStyle w:val="Odstavecseseznamem"/>
        <w:numPr>
          <w:ilvl w:val="0"/>
          <w:numId w:val="2"/>
        </w:num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adresu pro doručování.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Pokud jsou do delegace zahrnuti i náhradníci, uvedou se stejné údaje jako u členů i u nich.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Dále je možné uvést, do které okrskové volební komise mají být delegovaní členové a náhradníci zařazeni; pokud tento údaj chybí, zařadí je do okrskových volebních k</w:t>
      </w:r>
      <w:r>
        <w:rPr>
          <w:rFonts w:ascii="Calibri" w:eastAsia="Calibri" w:hAnsi="Calibri" w:cs="Calibri"/>
          <w:color w:val="1A1A2E"/>
          <w:sz w:val="21"/>
          <w:szCs w:val="21"/>
        </w:rPr>
        <w:t>omisí starosta.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U zmocněnce se uvede: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jméno a příjmení,</w:t>
      </w:r>
    </w:p>
    <w:p w:rsidR="008E0AB8" w:rsidRDefault="00AF7359">
      <w:pPr>
        <w:pStyle w:val="Odstavecseseznamem"/>
        <w:numPr>
          <w:ilvl w:val="0"/>
          <w:numId w:val="2"/>
        </w:num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podpis (podpis není zapotřebí, pokud je delegace zasílána z datové schránky zmocněnce).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Pokud zmocněnec k delegaci pověřil jinou osobu, uvede se namísto jména, příjmení a podpisu zmocněnce jméno, příj</w:t>
      </w:r>
      <w:r>
        <w:rPr>
          <w:rFonts w:ascii="Calibri" w:eastAsia="Calibri" w:hAnsi="Calibri" w:cs="Calibri"/>
          <w:color w:val="1A1A2E"/>
          <w:sz w:val="21"/>
          <w:szCs w:val="21"/>
        </w:rPr>
        <w:t>mení a podpis pověřené osoby.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Provádí-li delegaci pověřená osoba, je třeba připojit kopii pověření od zmocněnce.</w:t>
      </w:r>
    </w:p>
    <w:p w:rsidR="008E0AB8" w:rsidRDefault="00AF7359">
      <w:pPr>
        <w:spacing w:after="10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Je-li volební stranou nezávislý kandidát, ten zmocněnce nemá, proto se na delegaci uvede jméno, příjmení a podpis nezávislého kandidáta.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Vzorový formulář pro delegaci je k dispozici na mv.gov.cz/volby v sekci určené podzimním volbám 2026.</w:t>
      </w:r>
    </w:p>
    <w:p w:rsidR="008E0AB8" w:rsidRDefault="008E0AB8">
      <w:pPr>
        <w:spacing w:after="22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4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Kdo může být členem okrskové volební komise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Členem okrskové volební komise může být státní občan České republiky (případně též státní občan jiného členského státu EU, který je na území ČR přihlášen k trvalému nebo přechodnému pobytu), a to ten,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který alespoň v den složení slibu dosáhl věku nejméně 1</w:t>
      </w:r>
      <w:r>
        <w:rPr>
          <w:rFonts w:ascii="Calibri" w:eastAsia="Calibri" w:hAnsi="Calibri" w:cs="Calibri"/>
          <w:color w:val="1A1A2E"/>
          <w:sz w:val="21"/>
          <w:szCs w:val="21"/>
        </w:rPr>
        <w:t>8 let,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u něhož nenastala překážka výkonu volebního práva, a</w:t>
      </w:r>
    </w:p>
    <w:p w:rsidR="008E0AB8" w:rsidRDefault="00AF7359">
      <w:pPr>
        <w:pStyle w:val="Odstavecseseznamem"/>
        <w:numPr>
          <w:ilvl w:val="0"/>
          <w:numId w:val="2"/>
        </w:numPr>
        <w:spacing w:after="22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který není kandidátem pro volby do zastupitelstva obce, pro které je okrsková volební komise vytvořena.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5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Ustavení a činnost okrskové volební komise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Jak získat informaci o počtu a sídlech voleb</w:t>
      </w: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ních okrsků v obci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Starosta obce má povinnost tyto informace nejpozději 25. srpna 2026 zveřejnit na úřední desce obecního úřadu.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Delegace při souběhu s volbami do Senátu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Pokud obec spadá do území senátního obvodu, kde se v roce 2026 konají i volby do Senátu, plní okrsková volební komise vytvořená pro volby do zastupitelstev obcí i úkoly ve volbách do Senátu.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Přehled senátních obvodů a obcí, které do nich patří, je uveden n</w:t>
      </w:r>
      <w:r>
        <w:rPr>
          <w:rFonts w:ascii="Calibri" w:eastAsia="Calibri" w:hAnsi="Calibri" w:cs="Calibri"/>
          <w:color w:val="1A1A2E"/>
          <w:sz w:val="21"/>
          <w:szCs w:val="21"/>
        </w:rPr>
        <w:t>a mv.gov.cz/volby v sekci určené podzimním volbám 2026.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Znamená to, že bude-li se o týden později, 16. a 17. října 2026, konat druhé kolo senátních voleb, budou členové okrskových volebních komisí zabezpečovat hlasování a sčítání hlasů i ve druhém kole.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6E8F7"/>
            <w:tcMar>
              <w:top w:w="110" w:type="dxa"/>
              <w:left w:w="170" w:type="dxa"/>
              <w:bottom w:w="110" w:type="dxa"/>
              <w:right w:w="170" w:type="dxa"/>
            </w:tcMar>
          </w:tcPr>
          <w:p w:rsidR="008E0AB8" w:rsidRDefault="00AF7359">
            <w:pPr>
              <w:spacing w:line="264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B2545"/>
                <w:sz w:val="21"/>
                <w:szCs w:val="21"/>
              </w:rPr>
              <w:t>Dů</w:t>
            </w:r>
            <w:r>
              <w:rPr>
                <w:rFonts w:ascii="Calibri" w:eastAsia="Calibri" w:hAnsi="Calibri" w:cs="Calibri"/>
                <w:b/>
                <w:bCs/>
                <w:color w:val="0B2545"/>
                <w:sz w:val="21"/>
                <w:szCs w:val="21"/>
              </w:rPr>
              <w:t xml:space="preserve">ležité: </w:t>
            </w:r>
            <w:r>
              <w:rPr>
                <w:rFonts w:ascii="Calibri" w:eastAsia="Calibri" w:hAnsi="Calibri" w:cs="Calibri"/>
                <w:color w:val="0B2545"/>
                <w:sz w:val="21"/>
                <w:szCs w:val="21"/>
              </w:rPr>
              <w:t>Pokud stejná volební strana kandiduje jak do zastupitelstva obce, tak i do Senátu, má právo delegovat pouze jednoho člena a jednoho náhradníka do okrskové volební komise. Nemůže požadovat jednoho zástupce z titulu voleb do zastupitelstva obce a dru</w:t>
            </w:r>
            <w:r>
              <w:rPr>
                <w:rFonts w:ascii="Calibri" w:eastAsia="Calibri" w:hAnsi="Calibri" w:cs="Calibri"/>
                <w:color w:val="0B2545"/>
                <w:sz w:val="21"/>
                <w:szCs w:val="21"/>
              </w:rPr>
              <w:t>hého z titulu senátních voleb.</w:t>
            </w:r>
          </w:p>
        </w:tc>
      </w:tr>
    </w:tbl>
    <w:p w:rsidR="008E0AB8" w:rsidRDefault="008E0AB8">
      <w:pPr>
        <w:spacing w:after="180"/>
      </w:pP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 xml:space="preserve">Pokud však například politická strana A kandiduje do zastupitelstva obce a do Senátu kandiduje koalice politických stran A + B + C, jde o různé volební strany. Politická strana A může delegovat zástupce do okrskové volební </w:t>
      </w:r>
      <w:r>
        <w:rPr>
          <w:rFonts w:ascii="Calibri" w:eastAsia="Calibri" w:hAnsi="Calibri" w:cs="Calibri"/>
          <w:color w:val="1A1A2E"/>
          <w:sz w:val="21"/>
          <w:szCs w:val="21"/>
        </w:rPr>
        <w:t>komise z titulu voleb do zastupitelstva obce a koalice může delegovat zástupce z titulu senátních voleb.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První zasedání okrskové volební komise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První zasedání okrskové volební komise svolá obecní úřad tak, aby se uskutečnilo nejpozději 21 dnů přede dnem vo</w:t>
      </w:r>
      <w:r>
        <w:rPr>
          <w:rFonts w:ascii="Calibri" w:eastAsia="Calibri" w:hAnsi="Calibri" w:cs="Calibri"/>
          <w:color w:val="1A1A2E"/>
          <w:sz w:val="21"/>
          <w:szCs w:val="21"/>
        </w:rPr>
        <w:t>leb, tj. nejpozději 18. září 2026.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Oznámení o svolání prvního zasedání okrskové volební komise zašle obecní úřad delegovaným zástupcům do datové schránky, případně na adresu, kterou mu sdělili jako adresu pro doručování, eventuálně na adresu evidovanou jak</w:t>
      </w:r>
      <w:r>
        <w:rPr>
          <w:rFonts w:ascii="Calibri" w:eastAsia="Calibri" w:hAnsi="Calibri" w:cs="Calibri"/>
          <w:color w:val="1A1A2E"/>
          <w:sz w:val="21"/>
          <w:szCs w:val="21"/>
        </w:rPr>
        <w:t>o doručovací, nebo na adresu místa jejich trvalého pobytu. Současně se toto oznámení vyvěsí na úřední desce obecního úřadu a dnem vyvěšení se považuje za doručené.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Na prvním zasedání skládají členové okrskové volební komise slib, obdrží průkaz člena komise</w:t>
      </w:r>
      <w:r>
        <w:rPr>
          <w:rFonts w:ascii="Calibri" w:eastAsia="Calibri" w:hAnsi="Calibri" w:cs="Calibri"/>
          <w:color w:val="1A1A2E"/>
          <w:sz w:val="21"/>
          <w:szCs w:val="21"/>
        </w:rPr>
        <w:t xml:space="preserve"> a dochází k určení předsedy a místopředsedy okrskové volební komise. Obdrží také základní edukaci a organizační informace.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Vznik a zánik členství v okrskové volební komisi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Členství v okrskové volební komisi vzniká složením slibu v zákonem stanoveném znění. Slib skládá delegovaný zástupce tak, že se podepíše pod jeho písemné znění.</w:t>
      </w:r>
    </w:p>
    <w:p w:rsidR="008E0AB8" w:rsidRDefault="008E0AB8">
      <w:pPr>
        <w:spacing w:after="140"/>
      </w:pPr>
    </w:p>
    <w:p w:rsidR="008E0AB8" w:rsidRDefault="00AF7359">
      <w:p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Členství v okrskové volební komisi zaniká: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dnem ukončení činnosti okrskové volební komise,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úmrtím,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okamžikem, kdy předseda okrskové volební komise obdrží písemné prohlášení o vzdání se funkce člena okrskové volební komise; toto písemné prohlášení nelze vzít zpět,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okamžikem, kdy předseda okrskové volební komise obdrží písemné odvolání člena okrsk</w:t>
      </w:r>
      <w:r>
        <w:rPr>
          <w:rFonts w:ascii="Calibri" w:eastAsia="Calibri" w:hAnsi="Calibri" w:cs="Calibri"/>
          <w:color w:val="1A1A2E"/>
          <w:sz w:val="21"/>
          <w:szCs w:val="21"/>
        </w:rPr>
        <w:t>ové volební komise tím, kdo jej delegoval nebo jmenoval, nebo</w:t>
      </w:r>
    </w:p>
    <w:p w:rsidR="008E0AB8" w:rsidRDefault="00AF7359">
      <w:pPr>
        <w:pStyle w:val="Odstavecseseznamem"/>
        <w:numPr>
          <w:ilvl w:val="0"/>
          <w:numId w:val="2"/>
        </w:num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ve dnech voleb, nevykonává-li člen okrskové volební komise svoji funkci a jeho nepřítomnost trvá nepřetržitě déle než 2 hodiny.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Jak se obsazují funkce v okrskové volební komisi</w:t>
      </w:r>
    </w:p>
    <w:p w:rsidR="008E0AB8" w:rsidRDefault="00AF7359">
      <w:pPr>
        <w:pStyle w:val="Odstavecseseznamem"/>
        <w:numPr>
          <w:ilvl w:val="0"/>
          <w:numId w:val="2"/>
        </w:numPr>
        <w:spacing w:after="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 xml:space="preserve">zapisovatel – je </w:t>
      </w:r>
      <w:r>
        <w:rPr>
          <w:rFonts w:ascii="Calibri" w:eastAsia="Calibri" w:hAnsi="Calibri" w:cs="Calibri"/>
          <w:color w:val="1A1A2E"/>
          <w:sz w:val="21"/>
          <w:szCs w:val="21"/>
        </w:rPr>
        <w:t>jmenován starostou obce nejpozději 29. srpna 2026;</w:t>
      </w:r>
    </w:p>
    <w:p w:rsidR="008E0AB8" w:rsidRDefault="00AF7359">
      <w:pPr>
        <w:pStyle w:val="Odstavecseseznamem"/>
        <w:numPr>
          <w:ilvl w:val="0"/>
          <w:numId w:val="2"/>
        </w:num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předseda a místopředseda – okrsková volební komise na svém prvním zasedání určí hlasováním z přítomných členů předsedu a místopředsedu; neurčí-li je hlasováním, určí je losem. Losování řídí zapisovatel, kt</w:t>
      </w:r>
      <w:r>
        <w:rPr>
          <w:rFonts w:ascii="Calibri" w:eastAsia="Calibri" w:hAnsi="Calibri" w:cs="Calibri"/>
          <w:color w:val="1A1A2E"/>
          <w:sz w:val="21"/>
          <w:szCs w:val="21"/>
        </w:rPr>
        <w:t>erý se do losování nezařazuje.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Kdy nastupuje náhradník člena z téže volební strany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Za člena okrskové volební komise, jehož členství zaniklo, povolá předseda okrskové volební komise prostřednictvím starosty náhradníka téže volební strany; náhradník se stává</w:t>
      </w:r>
      <w:r>
        <w:rPr>
          <w:rFonts w:ascii="Calibri" w:eastAsia="Calibri" w:hAnsi="Calibri" w:cs="Calibri"/>
          <w:color w:val="1A1A2E"/>
          <w:sz w:val="21"/>
          <w:szCs w:val="21"/>
        </w:rPr>
        <w:t xml:space="preserve"> členem okrskové volební komise složením slibu.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Náhradník nastupuje až tehdy, pokud došlo k zániku členství člena komise z téže volební strany. Náhradnictví neslouží k zastupování člena, jehož členství trvá, po dobu jeho nepřítomnosti.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 xml:space="preserve">Povinné školení pro </w:t>
      </w: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některé členy okrskové volební komise</w:t>
      </w:r>
    </w:p>
    <w:p w:rsidR="008E0AB8" w:rsidRDefault="00AF7359">
      <w:pPr>
        <w:spacing w:after="22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Povinnost účastnit se školení k zásadám hlasování a ke zjišťování výsledků voleb mají předseda, místopředseda a zapisovatel okrskové volební komise. Pozvánka na školení se těmto členům posílá stejným způsobem jako ozná</w:t>
      </w:r>
      <w:r>
        <w:rPr>
          <w:rFonts w:ascii="Calibri" w:eastAsia="Calibri" w:hAnsi="Calibri" w:cs="Calibri"/>
          <w:color w:val="1A1A2E"/>
          <w:sz w:val="21"/>
          <w:szCs w:val="21"/>
        </w:rPr>
        <w:t>mení o konání prvního zasedání a za doručenou se považuje vyvěšením na úřední desce obecního úřadu. Neúčast na povinném školení je sankcionována krácením odměny.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6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Nároky a odměna členů okrskové volební komise</w:t>
            </w:r>
          </w:p>
        </w:tc>
      </w:tr>
    </w:tbl>
    <w:p w:rsidR="008E0AB8" w:rsidRDefault="008E0AB8">
      <w:pPr>
        <w:keepNext/>
        <w:spacing w:after="160"/>
      </w:pP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Nároky členů okrskových volebních komisí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Členství v okrskové volební komisi je jiným úkonem v obecném zájmu.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 okrskové volební komise má nárok na zvláštní odměnu za výkon funkce. Předseda, místopředseda a zapisovatel okrskové volební komise mají nárok na vyšší zvláštní odměnu.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 okrskové v</w:t>
      </w:r>
      <w:r>
        <w:rPr>
          <w:rFonts w:ascii="Calibri" w:eastAsia="Calibri" w:hAnsi="Calibri" w:cs="Calibri"/>
          <w:color w:val="1A1A2E"/>
          <w:sz w:val="21"/>
          <w:szCs w:val="21"/>
        </w:rPr>
        <w:t>olební komise, který je v pracovním nebo služebním poměru, má nárok na pracovní nebo služební volno v nezbytně nutném rozsahu k výkonu své funkce a na náhradu mzdy, platu, služebního příjmu nebo odměny ve výši průměrného výdělku od uvolňujícího zaměstnavat</w:t>
      </w:r>
      <w:r>
        <w:rPr>
          <w:rFonts w:ascii="Calibri" w:eastAsia="Calibri" w:hAnsi="Calibri" w:cs="Calibri"/>
          <w:color w:val="1A1A2E"/>
          <w:sz w:val="21"/>
          <w:szCs w:val="21"/>
        </w:rPr>
        <w:t>ele.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Člen okrskové volební komise, který není v pracovním nebo služebním poměru, avšak je výdělečně činný, má v případě ušlého výdělku nárok na paušální náhradu ušlého výdělku za dobu výkonu své funkce.</w:t>
      </w:r>
    </w:p>
    <w:p w:rsidR="008E0AB8" w:rsidRDefault="00AF7359">
      <w:pPr>
        <w:keepNext/>
        <w:pBdr>
          <w:left w:val="single" w:sz="18" w:space="6" w:color="3A8FD6"/>
        </w:pBdr>
        <w:spacing w:before="200" w:after="90"/>
        <w:ind w:left="130"/>
      </w:pPr>
      <w:r>
        <w:rPr>
          <w:rFonts w:ascii="Calibri" w:eastAsia="Calibri" w:hAnsi="Calibri" w:cs="Calibri"/>
          <w:b/>
          <w:bCs/>
          <w:color w:val="0B2545"/>
          <w:sz w:val="22"/>
          <w:szCs w:val="22"/>
        </w:rPr>
        <w:t>Odměna za výkon funkce člena okrskové volební komise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S účinností od 1. ledna 2026 došlo k výraznému navýšení odměny pro členy okrskových volebních komisí.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Výše odměny je stanovena v § 5 vyhlášky č. 353/2025 Sb., o provedení zákona o správě voleb.</w:t>
      </w:r>
    </w:p>
    <w:p w:rsidR="008E0AB8" w:rsidRDefault="00AF7359">
      <w:pPr>
        <w:spacing w:after="140" w:line="264" w:lineRule="auto"/>
        <w:jc w:val="both"/>
      </w:pPr>
      <w:r>
        <w:rPr>
          <w:rFonts w:ascii="Calibri" w:eastAsia="Calibri" w:hAnsi="Calibri" w:cs="Calibri"/>
          <w:color w:val="1A1A2E"/>
          <w:sz w:val="21"/>
          <w:szCs w:val="21"/>
        </w:rPr>
        <w:t>Přehled částek je k dispozici na mv.gov.cz/volby v sekci určen</w:t>
      </w:r>
      <w:r>
        <w:rPr>
          <w:rFonts w:ascii="Calibri" w:eastAsia="Calibri" w:hAnsi="Calibri" w:cs="Calibri"/>
          <w:color w:val="1A1A2E"/>
          <w:sz w:val="21"/>
          <w:szCs w:val="21"/>
        </w:rPr>
        <w:t>é podzimním volbám 2026.</w:t>
      </w:r>
    </w:p>
    <w:p w:rsidR="008E0AB8" w:rsidRDefault="008E0AB8">
      <w:pPr>
        <w:spacing w:after="22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E0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shd w:val="clear" w:color="auto" w:fill="0B2545"/>
            <w:tcMar>
              <w:top w:w="90" w:type="dxa"/>
              <w:left w:w="170" w:type="dxa"/>
              <w:bottom w:w="90" w:type="dxa"/>
              <w:right w:w="170" w:type="dxa"/>
            </w:tcMar>
          </w:tcPr>
          <w:p w:rsidR="008E0AB8" w:rsidRDefault="00AF7359">
            <w:pPr>
              <w:keepNext/>
            </w:pPr>
            <w:r>
              <w:rPr>
                <w:rFonts w:ascii="Calibri" w:eastAsia="Calibri" w:hAnsi="Calibri" w:cs="Calibri"/>
                <w:b/>
                <w:bCs/>
                <w:color w:val="3A8FD6"/>
                <w:sz w:val="24"/>
                <w:szCs w:val="24"/>
              </w:rPr>
              <w:t xml:space="preserve">7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Přehled hlavních lhůt</w:t>
            </w:r>
          </w:p>
        </w:tc>
      </w:tr>
    </w:tbl>
    <w:p w:rsidR="008E0AB8" w:rsidRDefault="008E0AB8">
      <w:pPr>
        <w:keepNext/>
        <w:spacing w:after="16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38"/>
      </w:tblGrid>
      <w:tr w:rsidR="008E0AB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0B2545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Termín</w:t>
            </w:r>
          </w:p>
        </w:tc>
        <w:tc>
          <w:tcPr>
            <w:tcW w:w="6838" w:type="dxa"/>
            <w:shd w:val="clear" w:color="auto" w:fill="0B2545"/>
            <w:tcMar>
              <w:top w:w="70" w:type="dxa"/>
              <w:left w:w="130" w:type="dxa"/>
              <w:bottom w:w="70" w:type="dxa"/>
              <w:right w:w="130" w:type="dxa"/>
            </w:tcMar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 se děje</w:t>
            </w:r>
          </w:p>
        </w:tc>
      </w:tr>
      <w:tr w:rsidR="008E0AB8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nejpozději 9. 9. 2026 do 16:00</w:t>
            </w:r>
          </w:p>
        </w:tc>
        <w:tc>
          <w:tcPr>
            <w:tcW w:w="683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pPr>
              <w:jc w:val="both"/>
            </w:pPr>
            <w:r>
              <w:rPr>
                <w:rFonts w:ascii="Calibri" w:eastAsia="Calibri" w:hAnsi="Calibri" w:cs="Calibri"/>
                <w:color w:val="1A1A2E"/>
                <w:sz w:val="19"/>
                <w:szCs w:val="19"/>
              </w:rPr>
              <w:t>Zaregistrované volební strany delegují členy a náhradníky do okrskových volebních komisí – v této lhůtě musí být delegace doručena na obecní úřad.</w:t>
            </w:r>
          </w:p>
        </w:tc>
      </w:tr>
      <w:tr w:rsidR="008E0AB8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nejpozději 18. 9. 2026</w:t>
            </w:r>
          </w:p>
        </w:tc>
        <w:tc>
          <w:tcPr>
            <w:tcW w:w="6838" w:type="dxa"/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pPr>
              <w:jc w:val="both"/>
            </w:pPr>
            <w:r>
              <w:rPr>
                <w:rFonts w:ascii="Calibri" w:eastAsia="Calibri" w:hAnsi="Calibri" w:cs="Calibri"/>
                <w:color w:val="1A1A2E"/>
                <w:sz w:val="19"/>
                <w:szCs w:val="19"/>
              </w:rPr>
              <w:t>Konání prvního zasedání okrskové volební komise; pozvánka je delegovaným zástupcům zasílána.</w:t>
            </w:r>
          </w:p>
        </w:tc>
      </w:tr>
      <w:tr w:rsidR="008E0AB8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9. a 10. 10. 2026</w:t>
            </w:r>
          </w:p>
        </w:tc>
        <w:tc>
          <w:tcPr>
            <w:tcW w:w="683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pPr>
              <w:jc w:val="both"/>
            </w:pPr>
            <w:r>
              <w:rPr>
                <w:rFonts w:ascii="Calibri" w:eastAsia="Calibri" w:hAnsi="Calibri" w:cs="Calibri"/>
                <w:color w:val="1A1A2E"/>
                <w:sz w:val="19"/>
                <w:szCs w:val="19"/>
              </w:rPr>
              <w:t>Dny voleb do zastupitelstva obce a I. kolo voleb do Senátu.</w:t>
            </w:r>
          </w:p>
        </w:tc>
      </w:tr>
      <w:tr w:rsidR="008E0AB8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r>
              <w:rPr>
                <w:rFonts w:ascii="Calibri" w:eastAsia="Calibri" w:hAnsi="Calibri" w:cs="Calibri"/>
                <w:b/>
                <w:bCs/>
                <w:color w:val="0B2545"/>
                <w:sz w:val="19"/>
                <w:szCs w:val="19"/>
              </w:rPr>
              <w:t>16. a 17. 10. 2026</w:t>
            </w:r>
          </w:p>
        </w:tc>
        <w:tc>
          <w:tcPr>
            <w:tcW w:w="6838" w:type="dxa"/>
            <w:shd w:val="clear" w:color="auto" w:fill="F0F5FA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:rsidR="008E0AB8" w:rsidRDefault="00AF7359">
            <w:pPr>
              <w:jc w:val="both"/>
            </w:pPr>
            <w:r>
              <w:rPr>
                <w:rFonts w:ascii="Calibri" w:eastAsia="Calibri" w:hAnsi="Calibri" w:cs="Calibri"/>
                <w:color w:val="1A1A2E"/>
                <w:sz w:val="19"/>
                <w:szCs w:val="19"/>
              </w:rPr>
              <w:t>II. kolo voleb do Senátu.</w:t>
            </w:r>
          </w:p>
        </w:tc>
      </w:tr>
    </w:tbl>
    <w:p w:rsidR="008E0AB8" w:rsidRDefault="008E0AB8">
      <w:pPr>
        <w:spacing w:after="260"/>
      </w:pPr>
    </w:p>
    <w:p w:rsidR="008E0AB8" w:rsidRDefault="00AF7359">
      <w:pPr>
        <w:pBdr>
          <w:top w:val="single" w:sz="8" w:space="6" w:color="D6E8F7"/>
        </w:pBdr>
      </w:pPr>
      <w:r>
        <w:rPr>
          <w:rFonts w:ascii="Calibri" w:eastAsia="Calibri" w:hAnsi="Calibri" w:cs="Calibri"/>
          <w:b/>
          <w:bCs/>
          <w:color w:val="13497B"/>
          <w:sz w:val="18"/>
          <w:szCs w:val="18"/>
        </w:rPr>
        <w:t xml:space="preserve">Informaci zpracoval: </w:t>
      </w:r>
      <w:r>
        <w:rPr>
          <w:rFonts w:ascii="Calibri" w:eastAsia="Calibri" w:hAnsi="Calibri" w:cs="Calibri"/>
          <w:color w:val="5A6D80"/>
          <w:sz w:val="18"/>
          <w:szCs w:val="18"/>
        </w:rPr>
        <w:t>odbor voleb Ministerstva vnitra ČR.</w:t>
      </w:r>
    </w:p>
    <w:sectPr w:rsidR="008E0AB8">
      <w:headerReference w:type="default" r:id="rId7"/>
      <w:footerReference w:type="default" r:id="rId8"/>
      <w:pgSz w:w="11906" w:h="16838"/>
      <w:pgMar w:top="1440" w:right="1134" w:bottom="1134" w:left="1134" w:header="620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359" w:rsidRDefault="00AF7359">
      <w:r>
        <w:separator/>
      </w:r>
    </w:p>
  </w:endnote>
  <w:endnote w:type="continuationSeparator" w:id="0">
    <w:p w:rsidR="00AF7359" w:rsidRDefault="00AF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AB8" w:rsidRDefault="008E0AB8">
    <w:pPr>
      <w:pBdr>
        <w:top w:val="single" w:sz="12" w:space="4" w:color="3A8FD6"/>
      </w:pBdr>
      <w:spacing w:after="40"/>
    </w:pPr>
  </w:p>
  <w:p w:rsidR="008E0AB8" w:rsidRDefault="00AF7359">
    <w:pPr>
      <w:tabs>
        <w:tab w:val="right" w:pos="9638"/>
      </w:tabs>
    </w:pPr>
    <w:r>
      <w:rPr>
        <w:rFonts w:ascii="Calibri" w:eastAsia="Calibri" w:hAnsi="Calibri" w:cs="Calibri"/>
        <w:color w:val="5A6D80"/>
        <w:sz w:val="16"/>
        <w:szCs w:val="16"/>
      </w:rPr>
      <w:t>Informace k delegaci do okrskových volebních komisí · volby 2026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color w:val="5A6D80"/>
        <w:sz w:val="16"/>
        <w:szCs w:val="16"/>
      </w:rPr>
      <w:t xml:space="preserve">strana </w:t>
    </w:r>
    <w:r>
      <w:rPr>
        <w:rFonts w:ascii="Calibri" w:eastAsia="Calibri" w:hAnsi="Calibri" w:cs="Calibri"/>
        <w:b/>
        <w:bCs/>
        <w:color w:val="5A6D80"/>
        <w:sz w:val="16"/>
        <w:szCs w:val="16"/>
      </w:rPr>
      <w:fldChar w:fldCharType="begin"/>
    </w:r>
    <w:r>
      <w:rPr>
        <w:rFonts w:ascii="Calibri" w:eastAsia="Calibri" w:hAnsi="Calibri" w:cs="Calibri"/>
        <w:b/>
        <w:bCs/>
        <w:color w:val="5A6D80"/>
        <w:sz w:val="16"/>
        <w:szCs w:val="16"/>
      </w:rPr>
      <w:instrText>PAGE</w:instrText>
    </w:r>
    <w:r w:rsidR="001264C6">
      <w:rPr>
        <w:rFonts w:ascii="Calibri" w:eastAsia="Calibri" w:hAnsi="Calibri" w:cs="Calibri"/>
        <w:b/>
        <w:bCs/>
        <w:color w:val="5A6D80"/>
        <w:sz w:val="16"/>
        <w:szCs w:val="16"/>
      </w:rPr>
      <w:fldChar w:fldCharType="separate"/>
    </w:r>
    <w:r w:rsidR="007255B0">
      <w:rPr>
        <w:rFonts w:ascii="Calibri" w:eastAsia="Calibri" w:hAnsi="Calibri" w:cs="Calibri"/>
        <w:b/>
        <w:bCs/>
        <w:noProof/>
        <w:color w:val="5A6D80"/>
        <w:sz w:val="16"/>
        <w:szCs w:val="16"/>
      </w:rPr>
      <w:t>2</w:t>
    </w:r>
    <w:r>
      <w:rPr>
        <w:rFonts w:ascii="Calibri" w:eastAsia="Calibri" w:hAnsi="Calibri" w:cs="Calibri"/>
        <w:b/>
        <w:bCs/>
        <w:color w:val="5A6D80"/>
        <w:sz w:val="16"/>
        <w:szCs w:val="16"/>
      </w:rPr>
      <w:fldChar w:fldCharType="end"/>
    </w:r>
    <w:r>
      <w:rPr>
        <w:rFonts w:ascii="Calibri" w:eastAsia="Calibri" w:hAnsi="Calibri" w:cs="Calibri"/>
        <w:color w:val="5A6D80"/>
        <w:sz w:val="16"/>
        <w:szCs w:val="16"/>
      </w:rPr>
      <w:t xml:space="preserve"> / </w:t>
    </w:r>
    <w:r>
      <w:rPr>
        <w:rFonts w:ascii="Calibri" w:eastAsia="Calibri" w:hAnsi="Calibri" w:cs="Calibri"/>
        <w:color w:val="5A6D80"/>
        <w:sz w:val="16"/>
        <w:szCs w:val="16"/>
      </w:rPr>
      <w:fldChar w:fldCharType="begin"/>
    </w:r>
    <w:r>
      <w:rPr>
        <w:rFonts w:ascii="Calibri" w:eastAsia="Calibri" w:hAnsi="Calibri" w:cs="Calibri"/>
        <w:color w:val="5A6D80"/>
        <w:sz w:val="16"/>
        <w:szCs w:val="16"/>
      </w:rPr>
      <w:instrText>NUMPAGES</w:instrText>
    </w:r>
    <w:r w:rsidR="001264C6">
      <w:rPr>
        <w:rFonts w:ascii="Calibri" w:eastAsia="Calibri" w:hAnsi="Calibri" w:cs="Calibri"/>
        <w:color w:val="5A6D80"/>
        <w:sz w:val="16"/>
        <w:szCs w:val="16"/>
      </w:rPr>
      <w:fldChar w:fldCharType="separate"/>
    </w:r>
    <w:r w:rsidR="007255B0">
      <w:rPr>
        <w:rFonts w:ascii="Calibri" w:eastAsia="Calibri" w:hAnsi="Calibri" w:cs="Calibri"/>
        <w:noProof/>
        <w:color w:val="5A6D80"/>
        <w:sz w:val="16"/>
        <w:szCs w:val="16"/>
      </w:rPr>
      <w:t>5</w:t>
    </w:r>
    <w:r>
      <w:rPr>
        <w:rFonts w:ascii="Calibri" w:eastAsia="Calibri" w:hAnsi="Calibri" w:cs="Calibri"/>
        <w:color w:val="5A6D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359" w:rsidRDefault="00AF7359">
      <w:r>
        <w:separator/>
      </w:r>
    </w:p>
  </w:footnote>
  <w:footnote w:type="continuationSeparator" w:id="0">
    <w:p w:rsidR="00AF7359" w:rsidRDefault="00AF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AB8" w:rsidRDefault="008E0AB8">
    <w:pPr>
      <w:pBdr>
        <w:bottom w:val="single" w:sz="12" w:space="2" w:color="3A8FD6"/>
      </w:pBdr>
      <w:spacing w:before="40" w:after="60"/>
    </w:pPr>
  </w:p>
  <w:tbl>
    <w:tblPr>
      <w:tblW w:w="9638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738"/>
      <w:gridCol w:w="900"/>
    </w:tblGrid>
    <w:tr w:rsidR="008E0AB8">
      <w:tblPrEx>
        <w:tblCellMar>
          <w:top w:w="0" w:type="dxa"/>
          <w:bottom w:w="0" w:type="dxa"/>
        </w:tblCellMar>
      </w:tblPrEx>
      <w:tc>
        <w:tcPr>
          <w:tcW w:w="873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E0AB8" w:rsidRDefault="00AF7359">
          <w:pPr>
            <w:spacing w:before="40"/>
          </w:pPr>
          <w:r>
            <w:rPr>
              <w:rFonts w:ascii="Calibri" w:eastAsia="Calibri" w:hAnsi="Calibri" w:cs="Calibri"/>
              <w:caps/>
              <w:color w:val="5A6D80"/>
              <w:spacing w:val="14"/>
              <w:sz w:val="16"/>
              <w:szCs w:val="16"/>
            </w:rPr>
            <w:t>Odbor voleb · Ministerstvo vnitra ČR — delegace do okrskových volebních komisí 2026</w:t>
          </w:r>
        </w:p>
      </w:tc>
      <w:tc>
        <w:tcPr>
          <w:tcW w:w="900" w:type="dxa"/>
          <w:tcMar>
            <w:top w:w="0" w:type="dxa"/>
            <w:left w:w="0" w:type="dxa"/>
            <w:bottom w:w="0" w:type="dxa"/>
            <w:right w:w="0" w:type="dxa"/>
          </w:tcMar>
        </w:tcPr>
        <w:p w:rsidR="008E0AB8" w:rsidRDefault="00AF7359">
          <w:pPr>
            <w:jc w:val="right"/>
          </w:pPr>
          <w:r>
            <w:rPr>
              <w:noProof/>
            </w:rPr>
            <w:drawing>
              <wp:inline distT="0" distB="0" distL="0" distR="0">
                <wp:extent cx="228600" cy="4572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1A0A"/>
    <w:multiLevelType w:val="hybridMultilevel"/>
    <w:tmpl w:val="2EF00710"/>
    <w:lvl w:ilvl="0" w:tplc="409E3C98">
      <w:start w:val="1"/>
      <w:numFmt w:val="bullet"/>
      <w:lvlText w:val="•"/>
      <w:lvlJc w:val="left"/>
      <w:pPr>
        <w:ind w:left="360" w:hanging="220"/>
      </w:pPr>
    </w:lvl>
    <w:lvl w:ilvl="1" w:tplc="DE505556">
      <w:numFmt w:val="decimal"/>
      <w:lvlText w:val=""/>
      <w:lvlJc w:val="left"/>
    </w:lvl>
    <w:lvl w:ilvl="2" w:tplc="26143F96">
      <w:numFmt w:val="decimal"/>
      <w:lvlText w:val=""/>
      <w:lvlJc w:val="left"/>
    </w:lvl>
    <w:lvl w:ilvl="3" w:tplc="EAC4FB68">
      <w:numFmt w:val="decimal"/>
      <w:lvlText w:val=""/>
      <w:lvlJc w:val="left"/>
    </w:lvl>
    <w:lvl w:ilvl="4" w:tplc="6A84E3AC">
      <w:numFmt w:val="decimal"/>
      <w:lvlText w:val=""/>
      <w:lvlJc w:val="left"/>
    </w:lvl>
    <w:lvl w:ilvl="5" w:tplc="C9E4D962">
      <w:numFmt w:val="decimal"/>
      <w:lvlText w:val=""/>
      <w:lvlJc w:val="left"/>
    </w:lvl>
    <w:lvl w:ilvl="6" w:tplc="333852C6">
      <w:numFmt w:val="decimal"/>
      <w:lvlText w:val=""/>
      <w:lvlJc w:val="left"/>
    </w:lvl>
    <w:lvl w:ilvl="7" w:tplc="CCA2E172">
      <w:numFmt w:val="decimal"/>
      <w:lvlText w:val=""/>
      <w:lvlJc w:val="left"/>
    </w:lvl>
    <w:lvl w:ilvl="8" w:tplc="576C52FA">
      <w:numFmt w:val="decimal"/>
      <w:lvlText w:val=""/>
      <w:lvlJc w:val="left"/>
    </w:lvl>
  </w:abstractNum>
  <w:abstractNum w:abstractNumId="1" w15:restartNumberingAfterBreak="0">
    <w:nsid w:val="16846A26"/>
    <w:multiLevelType w:val="hybridMultilevel"/>
    <w:tmpl w:val="25BCF996"/>
    <w:lvl w:ilvl="0" w:tplc="9E5CD722">
      <w:start w:val="1"/>
      <w:numFmt w:val="bullet"/>
      <w:lvlText w:val="●"/>
      <w:lvlJc w:val="left"/>
      <w:pPr>
        <w:ind w:left="720" w:hanging="360"/>
      </w:pPr>
    </w:lvl>
    <w:lvl w:ilvl="1" w:tplc="DC403498">
      <w:start w:val="1"/>
      <w:numFmt w:val="bullet"/>
      <w:lvlText w:val="○"/>
      <w:lvlJc w:val="left"/>
      <w:pPr>
        <w:ind w:left="1440" w:hanging="360"/>
      </w:pPr>
    </w:lvl>
    <w:lvl w:ilvl="2" w:tplc="16529856">
      <w:start w:val="1"/>
      <w:numFmt w:val="bullet"/>
      <w:lvlText w:val="■"/>
      <w:lvlJc w:val="left"/>
      <w:pPr>
        <w:ind w:left="2160" w:hanging="360"/>
      </w:pPr>
    </w:lvl>
    <w:lvl w:ilvl="3" w:tplc="93C0C2BA">
      <w:start w:val="1"/>
      <w:numFmt w:val="bullet"/>
      <w:lvlText w:val="●"/>
      <w:lvlJc w:val="left"/>
      <w:pPr>
        <w:ind w:left="2880" w:hanging="360"/>
      </w:pPr>
    </w:lvl>
    <w:lvl w:ilvl="4" w:tplc="EF3EC0D0">
      <w:start w:val="1"/>
      <w:numFmt w:val="bullet"/>
      <w:lvlText w:val="○"/>
      <w:lvlJc w:val="left"/>
      <w:pPr>
        <w:ind w:left="3600" w:hanging="360"/>
      </w:pPr>
    </w:lvl>
    <w:lvl w:ilvl="5" w:tplc="9904DAEC">
      <w:start w:val="1"/>
      <w:numFmt w:val="bullet"/>
      <w:lvlText w:val="■"/>
      <w:lvlJc w:val="left"/>
      <w:pPr>
        <w:ind w:left="4320" w:hanging="360"/>
      </w:pPr>
    </w:lvl>
    <w:lvl w:ilvl="6" w:tplc="0C6495C4">
      <w:start w:val="1"/>
      <w:numFmt w:val="bullet"/>
      <w:lvlText w:val="●"/>
      <w:lvlJc w:val="left"/>
      <w:pPr>
        <w:ind w:left="5040" w:hanging="360"/>
      </w:pPr>
    </w:lvl>
    <w:lvl w:ilvl="7" w:tplc="EEA283A4">
      <w:start w:val="1"/>
      <w:numFmt w:val="bullet"/>
      <w:lvlText w:val="●"/>
      <w:lvlJc w:val="left"/>
      <w:pPr>
        <w:ind w:left="5760" w:hanging="360"/>
      </w:pPr>
    </w:lvl>
    <w:lvl w:ilvl="8" w:tplc="9E92B98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B8"/>
    <w:rsid w:val="001264C6"/>
    <w:rsid w:val="001869F6"/>
    <w:rsid w:val="007255B0"/>
    <w:rsid w:val="008E0AB8"/>
    <w:rsid w:val="00A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6F1E6-3A31-4E1C-97D4-2672FD2C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1552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Eva Grmolcová</cp:lastModifiedBy>
  <cp:revision>2</cp:revision>
  <dcterms:created xsi:type="dcterms:W3CDTF">2026-08-28T06:54:00Z</dcterms:created>
  <dcterms:modified xsi:type="dcterms:W3CDTF">2026-08-28T06:54:00Z</dcterms:modified>
</cp:coreProperties>
</file>