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A8E" w:rsidRDefault="005B2546" w:rsidP="00DD4885">
      <w:pPr>
        <w:jc w:val="center"/>
        <w:rPr>
          <w:b/>
          <w:sz w:val="28"/>
          <w:szCs w:val="28"/>
          <w:u w:val="single"/>
        </w:rPr>
      </w:pPr>
      <w:r w:rsidRPr="005B2546">
        <w:rPr>
          <w:b/>
          <w:sz w:val="28"/>
          <w:szCs w:val="28"/>
          <w:u w:val="single"/>
        </w:rPr>
        <w:t>O</w:t>
      </w:r>
      <w:r w:rsidR="00DD4885">
        <w:rPr>
          <w:b/>
          <w:sz w:val="28"/>
          <w:szCs w:val="28"/>
          <w:u w:val="single"/>
        </w:rPr>
        <w:t>známení</w:t>
      </w:r>
      <w:r w:rsidRPr="005B2546">
        <w:rPr>
          <w:b/>
          <w:sz w:val="28"/>
          <w:szCs w:val="28"/>
          <w:u w:val="single"/>
        </w:rPr>
        <w:t xml:space="preserve"> </w:t>
      </w:r>
      <w:r w:rsidR="00DD4885">
        <w:rPr>
          <w:b/>
          <w:sz w:val="28"/>
          <w:szCs w:val="28"/>
          <w:u w:val="single"/>
        </w:rPr>
        <w:t xml:space="preserve">města Kyjova o omezení </w:t>
      </w:r>
      <w:r w:rsidRPr="005B2546">
        <w:rPr>
          <w:b/>
          <w:sz w:val="28"/>
          <w:szCs w:val="28"/>
          <w:u w:val="single"/>
        </w:rPr>
        <w:t>provozu na místní komunikaci ul. Svatoborská v</w:t>
      </w:r>
      <w:r w:rsidR="00DD4885">
        <w:rPr>
          <w:b/>
          <w:sz w:val="28"/>
          <w:szCs w:val="28"/>
          <w:u w:val="single"/>
        </w:rPr>
        <w:t> </w:t>
      </w:r>
      <w:r w:rsidRPr="005B2546">
        <w:rPr>
          <w:b/>
          <w:sz w:val="28"/>
          <w:szCs w:val="28"/>
          <w:u w:val="single"/>
        </w:rPr>
        <w:t>Kyjově</w:t>
      </w:r>
    </w:p>
    <w:p w:rsidR="00DD4885" w:rsidRPr="005B2546" w:rsidRDefault="00DD4885" w:rsidP="00DD4885">
      <w:pPr>
        <w:jc w:val="center"/>
        <w:rPr>
          <w:b/>
          <w:sz w:val="28"/>
          <w:szCs w:val="28"/>
          <w:u w:val="single"/>
        </w:rPr>
      </w:pPr>
    </w:p>
    <w:p w:rsidR="005B2546" w:rsidRDefault="005B2546" w:rsidP="00DD4885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důvodu rekonstrukce plynovodu na ulici Svatoborská, která v tomto týdnu začíná a dotkne se především úseku od křižovatky s ulicí Čelakovského po vjezd na ul. Smetanova, dojde k omezení provozu na místních komunikacích v lokalitě v tomto </w:t>
      </w:r>
      <w:proofErr w:type="gramStart"/>
      <w:r>
        <w:rPr>
          <w:sz w:val="24"/>
          <w:szCs w:val="24"/>
        </w:rPr>
        <w:t>rozsahu :</w:t>
      </w:r>
      <w:proofErr w:type="gramEnd"/>
    </w:p>
    <w:p w:rsidR="005B2546" w:rsidRDefault="005B2546" w:rsidP="005B2546">
      <w:pPr>
        <w:pStyle w:val="Odstavecseseznamem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 době provádění v</w:t>
      </w:r>
      <w:r w:rsidRPr="005B2546">
        <w:rPr>
          <w:b/>
          <w:sz w:val="24"/>
          <w:szCs w:val="24"/>
        </w:rPr>
        <w:t>ýkopov</w:t>
      </w:r>
      <w:r>
        <w:rPr>
          <w:b/>
          <w:sz w:val="24"/>
          <w:szCs w:val="24"/>
        </w:rPr>
        <w:t>ých</w:t>
      </w:r>
      <w:r w:rsidRPr="005B2546">
        <w:rPr>
          <w:b/>
          <w:sz w:val="24"/>
          <w:szCs w:val="24"/>
        </w:rPr>
        <w:t xml:space="preserve"> pr</w:t>
      </w:r>
      <w:r>
        <w:rPr>
          <w:b/>
          <w:sz w:val="24"/>
          <w:szCs w:val="24"/>
        </w:rPr>
        <w:t>a</w:t>
      </w:r>
      <w:r w:rsidRPr="005B2546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>í</w:t>
      </w:r>
      <w:r w:rsidRPr="005B2546">
        <w:rPr>
          <w:b/>
          <w:sz w:val="24"/>
          <w:szCs w:val="24"/>
        </w:rPr>
        <w:t xml:space="preserve"> do </w:t>
      </w:r>
      <w:proofErr w:type="gramStart"/>
      <w:r w:rsidRPr="005B2546">
        <w:rPr>
          <w:b/>
          <w:sz w:val="24"/>
          <w:szCs w:val="24"/>
        </w:rPr>
        <w:t>31.8.2025</w:t>
      </w:r>
      <w:proofErr w:type="gramEnd"/>
    </w:p>
    <w:p w:rsidR="005B2546" w:rsidRDefault="005B2546" w:rsidP="005B2546">
      <w:pPr>
        <w:pStyle w:val="Odstavecseseznamem"/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Jednosměrný provoz v úseku </w:t>
      </w:r>
      <w:r w:rsidR="00625D6B">
        <w:rPr>
          <w:sz w:val="24"/>
          <w:szCs w:val="24"/>
        </w:rPr>
        <w:t xml:space="preserve">ul. Svatoborská (směrem </w:t>
      </w:r>
      <w:r>
        <w:rPr>
          <w:sz w:val="24"/>
          <w:szCs w:val="24"/>
        </w:rPr>
        <w:t>od křižovatky s ulicí Čelakovského po vjezd na ul. Smetanova</w:t>
      </w:r>
      <w:r w:rsidR="00625D6B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="00625D6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Výjezd </w:t>
      </w:r>
      <w:r w:rsidR="00625D6B">
        <w:rPr>
          <w:sz w:val="24"/>
          <w:szCs w:val="24"/>
        </w:rPr>
        <w:t>je možný pouze</w:t>
      </w:r>
      <w:r>
        <w:rPr>
          <w:sz w:val="24"/>
          <w:szCs w:val="24"/>
        </w:rPr>
        <w:t xml:space="preserve"> ulicí Smetanova.</w:t>
      </w:r>
    </w:p>
    <w:p w:rsidR="005B2546" w:rsidRDefault="00DD4885" w:rsidP="005B2546">
      <w:pPr>
        <w:pStyle w:val="Odstavecseseznamem"/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Parkování v parkovacím </w:t>
      </w:r>
      <w:proofErr w:type="gramStart"/>
      <w:r>
        <w:rPr>
          <w:sz w:val="24"/>
          <w:szCs w:val="24"/>
        </w:rPr>
        <w:t>zálivku</w:t>
      </w:r>
      <w:proofErr w:type="gramEnd"/>
      <w:r>
        <w:rPr>
          <w:sz w:val="24"/>
          <w:szCs w:val="24"/>
        </w:rPr>
        <w:t xml:space="preserve"> není možné.</w:t>
      </w:r>
    </w:p>
    <w:p w:rsidR="00DD4885" w:rsidRDefault="00DD4885" w:rsidP="005B2546">
      <w:pPr>
        <w:pStyle w:val="Odstavecseseznamem"/>
        <w:spacing w:line="360" w:lineRule="auto"/>
        <w:ind w:left="360"/>
        <w:jc w:val="both"/>
        <w:rPr>
          <w:sz w:val="24"/>
          <w:szCs w:val="24"/>
        </w:rPr>
      </w:pPr>
    </w:p>
    <w:p w:rsidR="005B2546" w:rsidRDefault="005B2546" w:rsidP="005B2546">
      <w:pPr>
        <w:pStyle w:val="Odstavecseseznamem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 době asfaltování </w:t>
      </w:r>
      <w:r w:rsidR="00625D6B">
        <w:rPr>
          <w:b/>
          <w:sz w:val="24"/>
          <w:szCs w:val="24"/>
        </w:rPr>
        <w:t>celé šířky vozovky</w:t>
      </w:r>
      <w:r>
        <w:rPr>
          <w:b/>
          <w:sz w:val="24"/>
          <w:szCs w:val="24"/>
        </w:rPr>
        <w:t xml:space="preserve"> – předpokládá se v týdnu 1.9.</w:t>
      </w:r>
      <w:r w:rsidR="00625D6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-</w:t>
      </w:r>
      <w:r w:rsidR="00625D6B"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5.9.2025</w:t>
      </w:r>
      <w:proofErr w:type="gramEnd"/>
    </w:p>
    <w:p w:rsidR="005B2546" w:rsidRDefault="00412016" w:rsidP="00625D6B">
      <w:pPr>
        <w:pStyle w:val="Odstavecseseznamem"/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Úplná u</w:t>
      </w:r>
      <w:r w:rsidR="005B2546">
        <w:rPr>
          <w:sz w:val="24"/>
          <w:szCs w:val="24"/>
        </w:rPr>
        <w:t xml:space="preserve">zavírka místní komunikace </w:t>
      </w:r>
      <w:r w:rsidR="00625D6B">
        <w:rPr>
          <w:sz w:val="24"/>
          <w:szCs w:val="24"/>
        </w:rPr>
        <w:t>ul. Svatoborská (</w:t>
      </w:r>
      <w:r w:rsidR="005B2546">
        <w:rPr>
          <w:sz w:val="24"/>
          <w:szCs w:val="24"/>
        </w:rPr>
        <w:t xml:space="preserve">v úseku od křižovatky s ulicí </w:t>
      </w:r>
      <w:r w:rsidR="00625D6B">
        <w:rPr>
          <w:sz w:val="24"/>
          <w:szCs w:val="24"/>
        </w:rPr>
        <w:t>Č</w:t>
      </w:r>
      <w:r w:rsidR="005B2546">
        <w:rPr>
          <w:sz w:val="24"/>
          <w:szCs w:val="24"/>
        </w:rPr>
        <w:t>elakovského</w:t>
      </w:r>
      <w:r w:rsidR="00625D6B">
        <w:rPr>
          <w:sz w:val="24"/>
          <w:szCs w:val="24"/>
        </w:rPr>
        <w:t xml:space="preserve"> </w:t>
      </w:r>
      <w:r w:rsidR="005B2546">
        <w:rPr>
          <w:sz w:val="24"/>
          <w:szCs w:val="24"/>
        </w:rPr>
        <w:t>po vjezd na ul. Smetanova</w:t>
      </w:r>
      <w:r w:rsidR="00625D6B">
        <w:rPr>
          <w:sz w:val="24"/>
          <w:szCs w:val="24"/>
        </w:rPr>
        <w:t>)</w:t>
      </w:r>
      <w:r w:rsidR="005B2546">
        <w:rPr>
          <w:sz w:val="24"/>
          <w:szCs w:val="24"/>
        </w:rPr>
        <w:t>.</w:t>
      </w:r>
    </w:p>
    <w:p w:rsidR="005B2546" w:rsidRDefault="005B2546" w:rsidP="005B2546">
      <w:pPr>
        <w:pStyle w:val="Odstavecseseznamem"/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Příjezd </w:t>
      </w:r>
      <w:r w:rsidR="00625D6B">
        <w:rPr>
          <w:sz w:val="24"/>
          <w:szCs w:val="24"/>
        </w:rPr>
        <w:t>k</w:t>
      </w:r>
      <w:r>
        <w:rPr>
          <w:sz w:val="24"/>
          <w:szCs w:val="24"/>
        </w:rPr>
        <w:t xml:space="preserve"> sídlišt</w:t>
      </w:r>
      <w:r w:rsidR="00625D6B">
        <w:rPr>
          <w:sz w:val="24"/>
          <w:szCs w:val="24"/>
        </w:rPr>
        <w:t>i</w:t>
      </w:r>
      <w:r>
        <w:rPr>
          <w:sz w:val="24"/>
          <w:szCs w:val="24"/>
        </w:rPr>
        <w:t xml:space="preserve"> Lidická </w:t>
      </w:r>
      <w:r w:rsidR="00625D6B">
        <w:rPr>
          <w:sz w:val="24"/>
          <w:szCs w:val="24"/>
        </w:rPr>
        <w:t xml:space="preserve">a výjezd z lokality </w:t>
      </w:r>
      <w:r>
        <w:rPr>
          <w:sz w:val="24"/>
          <w:szCs w:val="24"/>
        </w:rPr>
        <w:t xml:space="preserve">bude ulicí Smetanova, která bude na tuto dobu dopravním značením </w:t>
      </w:r>
      <w:proofErr w:type="spellStart"/>
      <w:r w:rsidRPr="00625D6B">
        <w:rPr>
          <w:b/>
          <w:sz w:val="24"/>
          <w:szCs w:val="24"/>
        </w:rPr>
        <w:t>z</w:t>
      </w:r>
      <w:r w:rsidR="00625D6B" w:rsidRPr="00625D6B">
        <w:rPr>
          <w:b/>
          <w:sz w:val="24"/>
          <w:szCs w:val="24"/>
        </w:rPr>
        <w:t>obou</w:t>
      </w:r>
      <w:r w:rsidRPr="00625D6B">
        <w:rPr>
          <w:b/>
          <w:sz w:val="24"/>
          <w:szCs w:val="24"/>
        </w:rPr>
        <w:t>směrněna</w:t>
      </w:r>
      <w:proofErr w:type="spellEnd"/>
      <w:r>
        <w:rPr>
          <w:sz w:val="24"/>
          <w:szCs w:val="24"/>
        </w:rPr>
        <w:t>.</w:t>
      </w:r>
    </w:p>
    <w:p w:rsidR="00DD4885" w:rsidRDefault="00DD4885" w:rsidP="00DD4885">
      <w:pPr>
        <w:pStyle w:val="Odstavecseseznamem"/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Parkování v parkovacím </w:t>
      </w:r>
      <w:proofErr w:type="gramStart"/>
      <w:r>
        <w:rPr>
          <w:sz w:val="24"/>
          <w:szCs w:val="24"/>
        </w:rPr>
        <w:t>zálivku</w:t>
      </w:r>
      <w:proofErr w:type="gramEnd"/>
      <w:r>
        <w:rPr>
          <w:sz w:val="24"/>
          <w:szCs w:val="24"/>
        </w:rPr>
        <w:t xml:space="preserve"> není možné.</w:t>
      </w:r>
    </w:p>
    <w:p w:rsidR="005B2546" w:rsidRPr="005B2546" w:rsidRDefault="005B2546" w:rsidP="005B2546">
      <w:pPr>
        <w:pStyle w:val="Odstavecseseznamem"/>
        <w:spacing w:line="360" w:lineRule="auto"/>
        <w:ind w:left="360"/>
        <w:jc w:val="both"/>
        <w:rPr>
          <w:b/>
          <w:sz w:val="24"/>
          <w:szCs w:val="24"/>
        </w:rPr>
      </w:pPr>
    </w:p>
    <w:p w:rsidR="005B2546" w:rsidRPr="00FC77E6" w:rsidRDefault="005B2546" w:rsidP="005B2546">
      <w:pPr>
        <w:pStyle w:val="Odstavecseseznamem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</w:rPr>
      </w:pPr>
      <w:r w:rsidRPr="00FC77E6">
        <w:rPr>
          <w:b/>
          <w:sz w:val="24"/>
          <w:szCs w:val="24"/>
        </w:rPr>
        <w:t xml:space="preserve">Zajištění náhradního parkování obyvatel domů na ulici Svatoborská v úseku </w:t>
      </w:r>
      <w:r w:rsidR="00412016">
        <w:rPr>
          <w:b/>
          <w:sz w:val="24"/>
          <w:szCs w:val="24"/>
        </w:rPr>
        <w:br/>
      </w:r>
      <w:r w:rsidRPr="00FC77E6">
        <w:rPr>
          <w:b/>
          <w:sz w:val="24"/>
          <w:szCs w:val="24"/>
        </w:rPr>
        <w:t>od křižovatky s ul. Čelakov</w:t>
      </w:r>
      <w:r w:rsidR="00FC77E6" w:rsidRPr="00FC77E6">
        <w:rPr>
          <w:b/>
          <w:sz w:val="24"/>
          <w:szCs w:val="24"/>
        </w:rPr>
        <w:t>ského po vjezd na ul. Smetanova</w:t>
      </w:r>
    </w:p>
    <w:p w:rsidR="00FC77E6" w:rsidRDefault="00FC77E6" w:rsidP="00FC77E6">
      <w:pPr>
        <w:pStyle w:val="Odstavecseseznamem"/>
        <w:spacing w:line="360" w:lineRule="auto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Obyvatelé těchto domů si mohou na podatelně radnice </w:t>
      </w:r>
      <w:r w:rsidR="00DD4885">
        <w:rPr>
          <w:sz w:val="24"/>
          <w:szCs w:val="24"/>
        </w:rPr>
        <w:t xml:space="preserve">(v přízemí) </w:t>
      </w:r>
      <w:r>
        <w:rPr>
          <w:sz w:val="24"/>
          <w:szCs w:val="24"/>
        </w:rPr>
        <w:t xml:space="preserve">zdarma vyzvednout dočasnou parkovací kartu, která jim umožní odstavit osobní vozidlo na parkovišti u kina Panorama nebo za budovou Městského kulturního střediska po dobu omezení provozu </w:t>
      </w:r>
      <w:r w:rsidR="00412016">
        <w:rPr>
          <w:sz w:val="24"/>
          <w:szCs w:val="24"/>
        </w:rPr>
        <w:br/>
      </w:r>
      <w:r>
        <w:rPr>
          <w:sz w:val="24"/>
          <w:szCs w:val="24"/>
        </w:rPr>
        <w:t xml:space="preserve">na ul. Svatoborská. Zájemce o kartu se prokáže občanským průkazem s trvalým pobytem </w:t>
      </w:r>
      <w:r>
        <w:rPr>
          <w:sz w:val="24"/>
          <w:szCs w:val="24"/>
        </w:rPr>
        <w:br/>
        <w:t>v dotčené lokalitě.</w:t>
      </w:r>
      <w:r w:rsidR="00625D6B">
        <w:rPr>
          <w:sz w:val="24"/>
          <w:szCs w:val="24"/>
        </w:rPr>
        <w:t xml:space="preserve"> Na jedno číslo popisné bude vydána pouze 1 </w:t>
      </w:r>
      <w:r w:rsidR="00C90B68">
        <w:rPr>
          <w:sz w:val="24"/>
          <w:szCs w:val="24"/>
        </w:rPr>
        <w:t>parkovací povolenka</w:t>
      </w:r>
      <w:r w:rsidR="00DD4885">
        <w:rPr>
          <w:sz w:val="24"/>
          <w:szCs w:val="24"/>
        </w:rPr>
        <w:t xml:space="preserve"> s platností do </w:t>
      </w:r>
      <w:proofErr w:type="gramStart"/>
      <w:r w:rsidR="00DD4885">
        <w:rPr>
          <w:sz w:val="24"/>
          <w:szCs w:val="24"/>
        </w:rPr>
        <w:t>30.09.2025</w:t>
      </w:r>
      <w:proofErr w:type="gramEnd"/>
      <w:r w:rsidR="00C90B68">
        <w:rPr>
          <w:sz w:val="24"/>
          <w:szCs w:val="24"/>
        </w:rPr>
        <w:t>.</w:t>
      </w:r>
    </w:p>
    <w:p w:rsidR="00DD4885" w:rsidRDefault="00DD4885" w:rsidP="00FC77E6">
      <w:pPr>
        <w:pStyle w:val="Odstavecseseznamem"/>
        <w:spacing w:line="360" w:lineRule="auto"/>
        <w:ind w:left="0"/>
        <w:jc w:val="both"/>
        <w:rPr>
          <w:sz w:val="24"/>
          <w:szCs w:val="24"/>
        </w:rPr>
      </w:pPr>
    </w:p>
    <w:p w:rsidR="00FC77E6" w:rsidRPr="005B2546" w:rsidRDefault="00FC77E6" w:rsidP="00FC77E6">
      <w:pPr>
        <w:pStyle w:val="Odstavecseseznamem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Uvedené </w:t>
      </w:r>
      <w:r w:rsidR="00412016">
        <w:rPr>
          <w:sz w:val="24"/>
          <w:szCs w:val="24"/>
        </w:rPr>
        <w:t>časy</w:t>
      </w:r>
      <w:r>
        <w:rPr>
          <w:sz w:val="24"/>
          <w:szCs w:val="24"/>
        </w:rPr>
        <w:t xml:space="preserve"> mohou být upraveny dle aktuálních povětrnostních podmínek, které mohou ovlivnit průběh prací.</w:t>
      </w:r>
    </w:p>
    <w:p w:rsidR="005B2546" w:rsidRDefault="005B2546" w:rsidP="005B254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Investor </w:t>
      </w:r>
      <w:proofErr w:type="gramStart"/>
      <w:r>
        <w:rPr>
          <w:sz w:val="24"/>
          <w:szCs w:val="24"/>
        </w:rPr>
        <w:t xml:space="preserve">stavby : </w:t>
      </w:r>
      <w:r w:rsidR="00625D6B">
        <w:rPr>
          <w:sz w:val="24"/>
          <w:szCs w:val="24"/>
        </w:rPr>
        <w:tab/>
      </w:r>
      <w:r w:rsidR="00DD4885">
        <w:rPr>
          <w:sz w:val="24"/>
          <w:szCs w:val="24"/>
        </w:rPr>
        <w:tab/>
      </w:r>
      <w:proofErr w:type="spellStart"/>
      <w:r w:rsidR="00DD4885">
        <w:rPr>
          <w:sz w:val="24"/>
          <w:szCs w:val="24"/>
        </w:rPr>
        <w:t>GasNet</w:t>
      </w:r>
      <w:proofErr w:type="spellEnd"/>
      <w:proofErr w:type="gramEnd"/>
      <w:r w:rsidR="00DD4885">
        <w:rPr>
          <w:sz w:val="24"/>
          <w:szCs w:val="24"/>
        </w:rPr>
        <w:t xml:space="preserve"> s.r.o.</w:t>
      </w:r>
      <w:r w:rsidR="00625D6B">
        <w:rPr>
          <w:sz w:val="24"/>
          <w:szCs w:val="24"/>
        </w:rPr>
        <w:tab/>
      </w:r>
    </w:p>
    <w:p w:rsidR="005B2546" w:rsidRPr="005B2546" w:rsidRDefault="005B2546" w:rsidP="005B254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Stavbu </w:t>
      </w:r>
      <w:proofErr w:type="gramStart"/>
      <w:r>
        <w:rPr>
          <w:sz w:val="24"/>
          <w:szCs w:val="24"/>
        </w:rPr>
        <w:t xml:space="preserve">provádí : </w:t>
      </w:r>
      <w:r w:rsidR="00625D6B">
        <w:rPr>
          <w:sz w:val="24"/>
          <w:szCs w:val="24"/>
        </w:rPr>
        <w:tab/>
      </w:r>
      <w:r w:rsidR="00625D6B">
        <w:rPr>
          <w:sz w:val="24"/>
          <w:szCs w:val="24"/>
        </w:rPr>
        <w:tab/>
        <w:t>MONTGAS</w:t>
      </w:r>
      <w:proofErr w:type="gramEnd"/>
      <w:r w:rsidR="00625D6B">
        <w:rPr>
          <w:sz w:val="24"/>
          <w:szCs w:val="24"/>
        </w:rPr>
        <w:t>, a.s., U Kyjovky 3953/3, 695 01 Hodonín, IČ 25347781</w:t>
      </w:r>
    </w:p>
    <w:p w:rsidR="005B2546" w:rsidRPr="005B2546" w:rsidRDefault="005B2546" w:rsidP="005B2546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Odpovědná osoba za </w:t>
      </w:r>
      <w:proofErr w:type="gramStart"/>
      <w:r>
        <w:rPr>
          <w:sz w:val="24"/>
          <w:szCs w:val="24"/>
        </w:rPr>
        <w:t xml:space="preserve">stavebníka : </w:t>
      </w:r>
      <w:r w:rsidR="00625D6B">
        <w:rPr>
          <w:sz w:val="24"/>
          <w:szCs w:val="24"/>
        </w:rPr>
        <w:tab/>
        <w:t>Ing.</w:t>
      </w:r>
      <w:proofErr w:type="gramEnd"/>
      <w:r w:rsidR="00625D6B">
        <w:rPr>
          <w:sz w:val="24"/>
          <w:szCs w:val="24"/>
        </w:rPr>
        <w:t xml:space="preserve"> Petr Píštěk, tel. 731 187 314</w:t>
      </w:r>
    </w:p>
    <w:p w:rsidR="00625D6B" w:rsidRDefault="00DD4885" w:rsidP="00DD4885">
      <w:pPr>
        <w:jc w:val="right"/>
        <w:rPr>
          <w:b/>
          <w:sz w:val="24"/>
          <w:szCs w:val="24"/>
        </w:rPr>
      </w:pPr>
      <w:r w:rsidRPr="00DD4885">
        <w:rPr>
          <w:b/>
          <w:sz w:val="24"/>
          <w:szCs w:val="24"/>
        </w:rPr>
        <w:t>Děkujeme za pochopení</w:t>
      </w:r>
      <w:bookmarkStart w:id="0" w:name="_GoBack"/>
      <w:bookmarkEnd w:id="0"/>
    </w:p>
    <w:p w:rsidR="00E01918" w:rsidRDefault="00E01918" w:rsidP="00E01918">
      <w:pPr>
        <w:jc w:val="center"/>
        <w:rPr>
          <w:b/>
          <w:sz w:val="24"/>
          <w:szCs w:val="24"/>
        </w:rPr>
      </w:pPr>
      <w:r w:rsidRPr="003221E9">
        <w:rPr>
          <w:rFonts w:ascii="Calibri" w:hAnsi="Calibri" w:cs="Calibri"/>
          <w:noProof/>
          <w:lang w:eastAsia="cs-CZ"/>
        </w:rPr>
        <w:lastRenderedPageBreak/>
        <w:drawing>
          <wp:inline distT="0" distB="0" distL="0" distR="0" wp14:anchorId="313B842A" wp14:editId="534A1340">
            <wp:extent cx="4509952" cy="2275840"/>
            <wp:effectExtent l="0" t="0" r="508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71" t="35359" r="12384" b="5242"/>
                    <a:stretch/>
                  </pic:blipFill>
                  <pic:spPr bwMode="auto">
                    <a:xfrm>
                      <a:off x="0" y="0"/>
                      <a:ext cx="4518423" cy="2280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01918" w:rsidRDefault="00E01918" w:rsidP="00E01918">
      <w:pPr>
        <w:jc w:val="center"/>
        <w:rPr>
          <w:b/>
          <w:sz w:val="24"/>
          <w:szCs w:val="24"/>
        </w:rPr>
      </w:pPr>
      <w:r w:rsidRPr="003221E9">
        <w:rPr>
          <w:rFonts w:ascii="Calibri" w:hAnsi="Calibri" w:cs="Calibri"/>
          <w:noProof/>
          <w:lang w:eastAsia="cs-CZ"/>
        </w:rPr>
        <w:drawing>
          <wp:inline distT="0" distB="0" distL="0" distR="0" wp14:anchorId="3495D146" wp14:editId="728A3C53">
            <wp:extent cx="4505325" cy="6363862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496" cy="636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01918" w:rsidSect="00DD4885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BF3F35"/>
    <w:multiLevelType w:val="hybridMultilevel"/>
    <w:tmpl w:val="EEEC5C7E"/>
    <w:lvl w:ilvl="0" w:tplc="1DC44F4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3C0B81"/>
    <w:multiLevelType w:val="hybridMultilevel"/>
    <w:tmpl w:val="295ADD3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546"/>
    <w:rsid w:val="00412016"/>
    <w:rsid w:val="005B2546"/>
    <w:rsid w:val="00625D6B"/>
    <w:rsid w:val="00B04A8E"/>
    <w:rsid w:val="00C90B68"/>
    <w:rsid w:val="00DD4885"/>
    <w:rsid w:val="00E01918"/>
    <w:rsid w:val="00FC77E6"/>
    <w:rsid w:val="00FF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D783A"/>
  <w15:chartTrackingRefBased/>
  <w15:docId w15:val="{BB745CF7-86BF-4B2A-A544-4D745173D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B254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90B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0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Pírková</dc:creator>
  <cp:keywords/>
  <dc:description/>
  <cp:lastModifiedBy>Renata Bílková</cp:lastModifiedBy>
  <cp:revision>2</cp:revision>
  <cp:lastPrinted>2025-07-17T06:48:00Z</cp:lastPrinted>
  <dcterms:created xsi:type="dcterms:W3CDTF">2025-07-17T07:03:00Z</dcterms:created>
  <dcterms:modified xsi:type="dcterms:W3CDTF">2025-07-17T07:03:00Z</dcterms:modified>
</cp:coreProperties>
</file>