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937081" w:rsidRDefault="004D3C12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8F6E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 45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8F6E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15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0D66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dub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356B9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</w:t>
      </w:r>
      <w:r w:rsidR="008F6E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14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hodin.</w:t>
      </w:r>
    </w:p>
    <w:p w:rsidR="000146E2" w:rsidRDefault="000146E2" w:rsidP="000D663A">
      <w:pPr>
        <w:pStyle w:val="Zkladntext0"/>
        <w:rPr>
          <w:b/>
        </w:rPr>
      </w:pPr>
    </w:p>
    <w:p w:rsidR="000D663A" w:rsidRDefault="000D663A" w:rsidP="000D663A">
      <w:pPr>
        <w:pStyle w:val="Zkladntext0"/>
        <w:spacing w:before="0" w:after="0"/>
      </w:pPr>
      <w:r>
        <w:rPr>
          <w:szCs w:val="24"/>
        </w:rPr>
        <w:t>Usnesení</w:t>
      </w:r>
    </w:p>
    <w:p w:rsidR="000D663A" w:rsidRDefault="008F6E31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15. 4. 2024 č. 45</w:t>
      </w:r>
      <w:r w:rsidR="000D663A">
        <w:rPr>
          <w:rFonts w:ascii="Times New Roman" w:hAnsi="Times New Roman" w:cs="Times New Roman"/>
          <w:sz w:val="24"/>
          <w:szCs w:val="24"/>
        </w:rPr>
        <w:t>/1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0146E2"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356B9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D663A" w:rsidRPr="00A30DD8" w:rsidRDefault="008F6E31" w:rsidP="000D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45</w:t>
      </w:r>
      <w:r w:rsidR="000D663A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8F6E31" w:rsidRDefault="008F6E31" w:rsidP="008F6E31">
      <w:pPr>
        <w:pStyle w:val="Zkladntext0"/>
        <w:rPr>
          <w:b/>
          <w:bCs/>
          <w:color w:val="000000" w:themeColor="text1"/>
          <w:szCs w:val="24"/>
        </w:rPr>
      </w:pPr>
    </w:p>
    <w:p w:rsidR="008F6E31" w:rsidRDefault="008F6E31" w:rsidP="008F6E31">
      <w:pPr>
        <w:pStyle w:val="Zkladntext0"/>
        <w:rPr>
          <w:b/>
          <w:bCs/>
          <w:color w:val="000000" w:themeColor="text1"/>
          <w:szCs w:val="24"/>
        </w:rPr>
      </w:pPr>
    </w:p>
    <w:p w:rsidR="008F6E31" w:rsidRPr="008F6E31" w:rsidRDefault="008F6E31" w:rsidP="008F6E31">
      <w:pPr>
        <w:pStyle w:val="Zkladntext0"/>
        <w:rPr>
          <w:b/>
          <w:bCs/>
          <w:color w:val="000000" w:themeColor="text1"/>
          <w:szCs w:val="24"/>
        </w:rPr>
      </w:pPr>
      <w:r w:rsidRPr="008F6E31">
        <w:rPr>
          <w:b/>
          <w:bCs/>
          <w:color w:val="000000" w:themeColor="text1"/>
          <w:szCs w:val="24"/>
        </w:rPr>
        <w:t xml:space="preserve">1. </w:t>
      </w:r>
      <w:r w:rsidRPr="008F6E31">
        <w:rPr>
          <w:b/>
          <w:bCs/>
          <w:color w:val="000000" w:themeColor="text1"/>
          <w:szCs w:val="24"/>
          <w:u w:val="single"/>
        </w:rPr>
        <w:t>Rozhodnutí zadavatele o vyloučení dodavatele</w:t>
      </w:r>
    </w:p>
    <w:p w:rsidR="008F6E31" w:rsidRDefault="008F6E31" w:rsidP="008F6E31">
      <w:pPr>
        <w:pStyle w:val="Zkladntext0"/>
        <w:spacing w:before="0" w:after="0"/>
      </w:pPr>
      <w:r>
        <w:rPr>
          <w:szCs w:val="24"/>
        </w:rPr>
        <w:t>Usnesení</w:t>
      </w:r>
    </w:p>
    <w:p w:rsidR="008F6E31" w:rsidRDefault="008F6E31" w:rsidP="008F6E3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15. 4. 2024 č. 45/2</w:t>
      </w:r>
    </w:p>
    <w:p w:rsidR="008F6E31" w:rsidRDefault="008F6E31" w:rsidP="008F6E3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56B9D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F6E31" w:rsidRPr="008F6E31" w:rsidRDefault="008F6E31" w:rsidP="008F6E31">
      <w:pPr>
        <w:pStyle w:val="Odstavecseseznamem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F6E31">
        <w:rPr>
          <w:rFonts w:ascii="Times New Roman" w:hAnsi="Times New Roman"/>
          <w:b/>
          <w:sz w:val="24"/>
          <w:szCs w:val="24"/>
        </w:rPr>
        <w:t xml:space="preserve">revokuje usnesení ze dne 25. 03. 2024 č. 43/2 ve znění: </w:t>
      </w:r>
    </w:p>
    <w:p w:rsidR="008F6E31" w:rsidRPr="008F6E31" w:rsidRDefault="008F6E31" w:rsidP="008F6E31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8F6E31">
        <w:rPr>
          <w:rFonts w:ascii="Times New Roman" w:hAnsi="Times New Roman" w:cs="Times New Roman"/>
          <w:position w:val="6"/>
          <w:sz w:val="24"/>
          <w:szCs w:val="24"/>
        </w:rPr>
        <w:t xml:space="preserve">Rada města Kyjova, po projednání (7,0,0) 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„Stavební úpravy kuchyně a zázemí restaurace Kulturního domu v Kyjově“ a rozhodla o uzavření smlouvy o dílo s účastníkem </w:t>
      </w:r>
      <w:proofErr w:type="spellStart"/>
      <w:r w:rsidRPr="008F6E31">
        <w:rPr>
          <w:rFonts w:ascii="Times New Roman" w:hAnsi="Times New Roman" w:cs="Times New Roman"/>
          <w:position w:val="6"/>
          <w:sz w:val="24"/>
          <w:szCs w:val="24"/>
        </w:rPr>
        <w:t>MiSta</w:t>
      </w:r>
      <w:proofErr w:type="spellEnd"/>
      <w:r w:rsidRPr="008F6E31">
        <w:rPr>
          <w:rFonts w:ascii="Times New Roman" w:hAnsi="Times New Roman" w:cs="Times New Roman"/>
          <w:position w:val="6"/>
          <w:sz w:val="24"/>
          <w:szCs w:val="24"/>
        </w:rPr>
        <w:t xml:space="preserve"> stavební společnost s.r.o., se sídlem Nedakonice č. p. 14, 687 38 IČ: 04811631, s celkovou nabídkovou cenou 16 887 160 Kč bez DPH, tj. 20 433 464 Kč včetně DPH.</w:t>
      </w:r>
    </w:p>
    <w:p w:rsidR="008F6E31" w:rsidRPr="008F6E31" w:rsidRDefault="008F6E31" w:rsidP="008F6E31">
      <w:pPr>
        <w:pStyle w:val="Odstavecseseznamem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F6E31">
        <w:rPr>
          <w:rFonts w:ascii="Times New Roman" w:hAnsi="Times New Roman"/>
          <w:b/>
          <w:sz w:val="24"/>
          <w:szCs w:val="24"/>
        </w:rPr>
        <w:t>a nahrazuje ho následujícím usnesením:</w:t>
      </w:r>
    </w:p>
    <w:p w:rsidR="008F6E31" w:rsidRDefault="008F6E31" w:rsidP="008F6E31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8F6E31">
        <w:rPr>
          <w:rFonts w:ascii="Times New Roman" w:hAnsi="Times New Roman" w:cs="Times New Roman"/>
          <w:position w:val="6"/>
          <w:sz w:val="24"/>
          <w:szCs w:val="24"/>
        </w:rPr>
        <w:t xml:space="preserve">Rada města Kyjova v souladu s § 124 odst. 2 zákona č. 134/2016 Sb., o zadávání veřejných zakázek, ve znění pozdějších předpisů, na základě posouzení a vyhodnocení hodnotící komise ve věci veřejné zakázky „Stavební úpravy kuchyně a zázemí restaurace Kulturního domu v Kyjově“ rozhoduje o vyloučení dodavatele (účastníka) </w:t>
      </w:r>
      <w:proofErr w:type="spellStart"/>
      <w:r w:rsidRPr="008F6E31">
        <w:rPr>
          <w:rFonts w:ascii="Times New Roman" w:hAnsi="Times New Roman" w:cs="Times New Roman"/>
          <w:position w:val="6"/>
          <w:sz w:val="24"/>
          <w:szCs w:val="24"/>
        </w:rPr>
        <w:t>MiSta</w:t>
      </w:r>
      <w:proofErr w:type="spellEnd"/>
      <w:r w:rsidRPr="008F6E31">
        <w:rPr>
          <w:rFonts w:ascii="Times New Roman" w:hAnsi="Times New Roman" w:cs="Times New Roman"/>
          <w:position w:val="6"/>
          <w:sz w:val="24"/>
          <w:szCs w:val="24"/>
        </w:rPr>
        <w:t xml:space="preserve"> stavební společnost s.r.o., se sídlem Nedakonice č. p. 14, 687 38 IČ: 04811631, ze zadávacího řízení</w:t>
      </w:r>
      <w:r w:rsidRPr="008F6E31">
        <w:rPr>
          <w:rFonts w:ascii="Times New Roman" w:hAnsi="Times New Roman" w:cs="Times New Roman"/>
          <w:sz w:val="24"/>
          <w:szCs w:val="24"/>
        </w:rPr>
        <w:t xml:space="preserve"> </w:t>
      </w:r>
      <w:r w:rsidRPr="008F6E31">
        <w:rPr>
          <w:rFonts w:ascii="Times New Roman" w:hAnsi="Times New Roman" w:cs="Times New Roman"/>
          <w:position w:val="6"/>
          <w:sz w:val="24"/>
          <w:szCs w:val="24"/>
        </w:rPr>
        <w:t>z důvodu odmítnutí uzavřít bez zbytečného odkladu smlouvu.</w:t>
      </w:r>
    </w:p>
    <w:p w:rsidR="008F6E31" w:rsidRPr="008F6E31" w:rsidRDefault="008F6E31" w:rsidP="008F6E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E31" w:rsidRDefault="008F6E31" w:rsidP="008F6E31">
      <w:pPr>
        <w:pStyle w:val="Zkladntext0"/>
        <w:spacing w:before="0" w:after="0"/>
      </w:pPr>
      <w:r>
        <w:rPr>
          <w:szCs w:val="24"/>
        </w:rPr>
        <w:t>Usnesení</w:t>
      </w:r>
    </w:p>
    <w:p w:rsidR="008F6E31" w:rsidRDefault="008F6E31" w:rsidP="008F6E3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15. 4. 2024 č. 45/3</w:t>
      </w:r>
    </w:p>
    <w:p w:rsidR="008F6E31" w:rsidRDefault="008F6E31" w:rsidP="008F6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356B9D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F6E31" w:rsidRPr="008F6E31" w:rsidRDefault="008F6E31" w:rsidP="008F6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E31">
        <w:rPr>
          <w:rFonts w:ascii="Times New Roman" w:hAnsi="Times New Roman" w:cs="Times New Roman"/>
          <w:sz w:val="24"/>
          <w:szCs w:val="24"/>
        </w:rPr>
        <w:t>pověřuje jmenovanou hodnotící komisi pro veřejnou zakázku „Stavební úpravy kuchyně a zázemí restaurace Kulturního domu v Kyjově“, k posouzení splnění podmínek účasti v zadávacím řízení a hodnocení nabídky účastníka dalšího v pořadí.</w:t>
      </w:r>
    </w:p>
    <w:p w:rsidR="008F6E31" w:rsidRDefault="008F6E31" w:rsidP="008F6E31">
      <w:pPr>
        <w:pStyle w:val="Zkladntext0"/>
        <w:rPr>
          <w:b/>
          <w:bCs/>
          <w:color w:val="000000" w:themeColor="text1"/>
          <w:szCs w:val="24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342AD6" w:rsidRDefault="00342AD6">
      <w:pPr>
        <w:rPr>
          <w:rFonts w:ascii="Times New Roman" w:hAnsi="Times New Roman" w:cs="Times New Roman"/>
          <w:sz w:val="24"/>
          <w:szCs w:val="24"/>
        </w:rPr>
      </w:pPr>
    </w:p>
    <w:p w:rsidR="00DC3CC1" w:rsidRDefault="00DC3CC1">
      <w:pPr>
        <w:rPr>
          <w:rFonts w:ascii="Times New Roman" w:hAnsi="Times New Roman" w:cs="Times New Roman"/>
          <w:sz w:val="24"/>
          <w:szCs w:val="24"/>
        </w:rPr>
      </w:pPr>
    </w:p>
    <w:p w:rsidR="00DC3CC1" w:rsidRDefault="00DC3C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3CC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2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8763B"/>
    <w:multiLevelType w:val="hybridMultilevel"/>
    <w:tmpl w:val="7EDE8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D7600"/>
    <w:multiLevelType w:val="hybridMultilevel"/>
    <w:tmpl w:val="77D6E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  <w:num w:numId="11">
    <w:abstractNumId w:val="16"/>
  </w:num>
  <w:num w:numId="12">
    <w:abstractNumId w:val="8"/>
  </w:num>
  <w:num w:numId="13">
    <w:abstractNumId w:val="13"/>
  </w:num>
  <w:num w:numId="14">
    <w:abstractNumId w:val="14"/>
  </w:num>
  <w:num w:numId="15">
    <w:abstractNumId w:val="4"/>
  </w:num>
  <w:num w:numId="16">
    <w:abstractNumId w:val="15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146E2"/>
    <w:rsid w:val="00053C1C"/>
    <w:rsid w:val="000567F2"/>
    <w:rsid w:val="00080C1B"/>
    <w:rsid w:val="00094D65"/>
    <w:rsid w:val="00097F42"/>
    <w:rsid w:val="000A07DE"/>
    <w:rsid w:val="000C6BCE"/>
    <w:rsid w:val="000D1029"/>
    <w:rsid w:val="000D663A"/>
    <w:rsid w:val="000E6FE6"/>
    <w:rsid w:val="000F0FC0"/>
    <w:rsid w:val="000F2968"/>
    <w:rsid w:val="000F6724"/>
    <w:rsid w:val="001048FD"/>
    <w:rsid w:val="001110D1"/>
    <w:rsid w:val="00140938"/>
    <w:rsid w:val="0014788B"/>
    <w:rsid w:val="001649D8"/>
    <w:rsid w:val="00167499"/>
    <w:rsid w:val="001756B8"/>
    <w:rsid w:val="001A3C79"/>
    <w:rsid w:val="001C1628"/>
    <w:rsid w:val="001F5A06"/>
    <w:rsid w:val="00201D98"/>
    <w:rsid w:val="002132F9"/>
    <w:rsid w:val="00217E00"/>
    <w:rsid w:val="002206F5"/>
    <w:rsid w:val="00231173"/>
    <w:rsid w:val="00251EE2"/>
    <w:rsid w:val="00290FA7"/>
    <w:rsid w:val="002B5E92"/>
    <w:rsid w:val="002C5668"/>
    <w:rsid w:val="002C6CE0"/>
    <w:rsid w:val="002D27C5"/>
    <w:rsid w:val="00316A6D"/>
    <w:rsid w:val="00342AD6"/>
    <w:rsid w:val="00356B9D"/>
    <w:rsid w:val="00371B95"/>
    <w:rsid w:val="00384E21"/>
    <w:rsid w:val="003C1E51"/>
    <w:rsid w:val="003E08A8"/>
    <w:rsid w:val="00425379"/>
    <w:rsid w:val="004425E2"/>
    <w:rsid w:val="00453C87"/>
    <w:rsid w:val="00457205"/>
    <w:rsid w:val="004632BC"/>
    <w:rsid w:val="004716E8"/>
    <w:rsid w:val="00477E2E"/>
    <w:rsid w:val="004A55BF"/>
    <w:rsid w:val="004A78EC"/>
    <w:rsid w:val="004B29DA"/>
    <w:rsid w:val="004C0C45"/>
    <w:rsid w:val="004D05D3"/>
    <w:rsid w:val="004D16DF"/>
    <w:rsid w:val="004D2201"/>
    <w:rsid w:val="004D3C12"/>
    <w:rsid w:val="00505000"/>
    <w:rsid w:val="00516A85"/>
    <w:rsid w:val="0052309C"/>
    <w:rsid w:val="00524B89"/>
    <w:rsid w:val="005442FF"/>
    <w:rsid w:val="005751A0"/>
    <w:rsid w:val="00585FAB"/>
    <w:rsid w:val="005912D1"/>
    <w:rsid w:val="00592F75"/>
    <w:rsid w:val="00593267"/>
    <w:rsid w:val="00595F3D"/>
    <w:rsid w:val="005A1FAD"/>
    <w:rsid w:val="005B5759"/>
    <w:rsid w:val="005C707F"/>
    <w:rsid w:val="005D0515"/>
    <w:rsid w:val="005D4BA1"/>
    <w:rsid w:val="005E3361"/>
    <w:rsid w:val="005E5A4A"/>
    <w:rsid w:val="005F1760"/>
    <w:rsid w:val="00643151"/>
    <w:rsid w:val="0064420C"/>
    <w:rsid w:val="00653B2B"/>
    <w:rsid w:val="00654FD9"/>
    <w:rsid w:val="00670925"/>
    <w:rsid w:val="00672C8C"/>
    <w:rsid w:val="0068692A"/>
    <w:rsid w:val="00695F62"/>
    <w:rsid w:val="006B6D0E"/>
    <w:rsid w:val="006C48E1"/>
    <w:rsid w:val="006F7323"/>
    <w:rsid w:val="00717040"/>
    <w:rsid w:val="00722034"/>
    <w:rsid w:val="00734B22"/>
    <w:rsid w:val="00742DC6"/>
    <w:rsid w:val="00751B42"/>
    <w:rsid w:val="007D2B49"/>
    <w:rsid w:val="007D7BFB"/>
    <w:rsid w:val="007E3610"/>
    <w:rsid w:val="007F5C9F"/>
    <w:rsid w:val="008A152D"/>
    <w:rsid w:val="008A7B5F"/>
    <w:rsid w:val="008B176A"/>
    <w:rsid w:val="008B5A2F"/>
    <w:rsid w:val="008C4C98"/>
    <w:rsid w:val="008D34E4"/>
    <w:rsid w:val="008D7BEE"/>
    <w:rsid w:val="008F564A"/>
    <w:rsid w:val="008F6E31"/>
    <w:rsid w:val="008F7C8E"/>
    <w:rsid w:val="00932C69"/>
    <w:rsid w:val="00937081"/>
    <w:rsid w:val="00960514"/>
    <w:rsid w:val="009659A9"/>
    <w:rsid w:val="009A699A"/>
    <w:rsid w:val="009B4C36"/>
    <w:rsid w:val="009C7CA8"/>
    <w:rsid w:val="009E6029"/>
    <w:rsid w:val="00A04CDB"/>
    <w:rsid w:val="00A15A37"/>
    <w:rsid w:val="00A2048A"/>
    <w:rsid w:val="00A30DD8"/>
    <w:rsid w:val="00A40496"/>
    <w:rsid w:val="00A45C0A"/>
    <w:rsid w:val="00A47163"/>
    <w:rsid w:val="00A4718D"/>
    <w:rsid w:val="00A72EEC"/>
    <w:rsid w:val="00AB1FBB"/>
    <w:rsid w:val="00AC7E72"/>
    <w:rsid w:val="00AD0990"/>
    <w:rsid w:val="00AF50AE"/>
    <w:rsid w:val="00AF6149"/>
    <w:rsid w:val="00B07E02"/>
    <w:rsid w:val="00B241A8"/>
    <w:rsid w:val="00B43B88"/>
    <w:rsid w:val="00B62E55"/>
    <w:rsid w:val="00B90833"/>
    <w:rsid w:val="00B959D9"/>
    <w:rsid w:val="00BC2BC5"/>
    <w:rsid w:val="00BF4C71"/>
    <w:rsid w:val="00C10047"/>
    <w:rsid w:val="00C57D52"/>
    <w:rsid w:val="00C60692"/>
    <w:rsid w:val="00C702B4"/>
    <w:rsid w:val="00C848D2"/>
    <w:rsid w:val="00CC1408"/>
    <w:rsid w:val="00CC1A8C"/>
    <w:rsid w:val="00CD6FD6"/>
    <w:rsid w:val="00CF5E69"/>
    <w:rsid w:val="00D31A46"/>
    <w:rsid w:val="00D468A9"/>
    <w:rsid w:val="00D52737"/>
    <w:rsid w:val="00D72FDB"/>
    <w:rsid w:val="00D85632"/>
    <w:rsid w:val="00DC3CC1"/>
    <w:rsid w:val="00DD2C30"/>
    <w:rsid w:val="00DF69E1"/>
    <w:rsid w:val="00E02DBF"/>
    <w:rsid w:val="00E17B51"/>
    <w:rsid w:val="00E2690B"/>
    <w:rsid w:val="00E417DB"/>
    <w:rsid w:val="00E90712"/>
    <w:rsid w:val="00E92DDA"/>
    <w:rsid w:val="00E93C63"/>
    <w:rsid w:val="00EB118E"/>
    <w:rsid w:val="00ED2B4E"/>
    <w:rsid w:val="00EF73D2"/>
    <w:rsid w:val="00F03147"/>
    <w:rsid w:val="00F40E02"/>
    <w:rsid w:val="00F422C8"/>
    <w:rsid w:val="00F45C84"/>
    <w:rsid w:val="00F81860"/>
    <w:rsid w:val="00F91C3B"/>
    <w:rsid w:val="00FA6A27"/>
    <w:rsid w:val="00FB228A"/>
    <w:rsid w:val="00FC1EA2"/>
    <w:rsid w:val="00FC31BA"/>
    <w:rsid w:val="00FD3E56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380D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vraznn">
    <w:name w:val="Zvýraznění"/>
    <w:qFormat/>
    <w:rsid w:val="00477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AA13-8B63-445E-9D3C-1371FF56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22457</TotalTime>
  <Pages>1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592</cp:revision>
  <cp:lastPrinted>2024-02-08T08:24:00Z</cp:lastPrinted>
  <dcterms:created xsi:type="dcterms:W3CDTF">2021-11-22T08:31:00Z</dcterms:created>
  <dcterms:modified xsi:type="dcterms:W3CDTF">2024-04-18T08:10:00Z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